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9FD906" w14:textId="54067FD1" w:rsidR="006853B3" w:rsidRDefault="000F52B4">
      <w:pPr>
        <w:rPr>
          <w:b/>
          <w:sz w:val="28"/>
          <w:szCs w:val="28"/>
        </w:rPr>
      </w:pPr>
      <w:r>
        <w:rPr>
          <w:b/>
          <w:noProof/>
          <w:sz w:val="28"/>
          <w:szCs w:val="28"/>
          <w:lang w:val="en-US"/>
        </w:rPr>
        <mc:AlternateContent>
          <mc:Choice Requires="wps">
            <w:drawing>
              <wp:anchor distT="0" distB="0" distL="114300" distR="114300" simplePos="0" relativeHeight="251664384" behindDoc="0" locked="0" layoutInCell="1" allowOverlap="1" wp14:anchorId="6800425D" wp14:editId="0F1BF208">
                <wp:simplePos x="0" y="0"/>
                <wp:positionH relativeFrom="column">
                  <wp:posOffset>232410</wp:posOffset>
                </wp:positionH>
                <wp:positionV relativeFrom="paragraph">
                  <wp:posOffset>5979795</wp:posOffset>
                </wp:positionV>
                <wp:extent cx="8515985" cy="426085"/>
                <wp:effectExtent l="0" t="0" r="0" b="5715"/>
                <wp:wrapThrough wrapText="bothSides">
                  <wp:wrapPolygon edited="0">
                    <wp:start x="64" y="0"/>
                    <wp:lineTo x="64" y="20602"/>
                    <wp:lineTo x="21453" y="20602"/>
                    <wp:lineTo x="21453" y="0"/>
                    <wp:lineTo x="64" y="0"/>
                  </wp:wrapPolygon>
                </wp:wrapThrough>
                <wp:docPr id="50" name="Text Box 50"/>
                <wp:cNvGraphicFramePr/>
                <a:graphic xmlns:a="http://schemas.openxmlformats.org/drawingml/2006/main">
                  <a:graphicData uri="http://schemas.microsoft.com/office/word/2010/wordprocessingShape">
                    <wps:wsp>
                      <wps:cNvSpPr txBox="1"/>
                      <wps:spPr>
                        <a:xfrm>
                          <a:off x="0" y="0"/>
                          <a:ext cx="8515985" cy="42608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B9DCEC9" w14:textId="2C411481" w:rsidR="00082B65" w:rsidRPr="000F52B4" w:rsidRDefault="00082B65" w:rsidP="000F52B4">
                            <w:pPr>
                              <w:jc w:val="center"/>
                              <w:rPr>
                                <w:rFonts w:asciiTheme="minorHAnsi" w:hAnsiTheme="minorHAnsi"/>
                                <w:b/>
                                <w:color w:val="4472C4" w:themeColor="accent1"/>
                                <w:sz w:val="28"/>
                                <w:szCs w:val="28"/>
                              </w:rPr>
                            </w:pPr>
                            <w:r w:rsidRPr="000F52B4">
                              <w:rPr>
                                <w:rFonts w:asciiTheme="minorHAnsi" w:hAnsiTheme="minorHAnsi"/>
                                <w:b/>
                                <w:color w:val="4472C4" w:themeColor="accent1"/>
                                <w:sz w:val="28"/>
                                <w:szCs w:val="28"/>
                              </w:rPr>
                              <w:t>Manifest van de consumentenorganisaties in het NOVB over de ontwikkeling van OV-betalen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 Box 50" o:spid="_x0000_s1026" type="#_x0000_t202" style="position:absolute;margin-left:18.3pt;margin-top:470.85pt;width:670.55pt;height:33.5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" filled="f" stroked="f">
                <v:textbox>
                  <w:txbxContent>
                    <w:p w14:paraId="4B9DCEC9" w14:textId="2C411481" w:rsidR="00082B65" w:rsidRPr="000F52B4" w:rsidRDefault="00082B65" w:rsidP="000F52B4">
                      <w:pPr>
                        <w:jc w:val="center"/>
                        <w:rPr>
                          <w:rFonts w:asciiTheme="minorHAnsi" w:hAnsiTheme="minorHAnsi"/>
                          <w:b/>
                          <w:color w:val="4472C4" w:themeColor="accent1"/>
                          <w:sz w:val="28"/>
                          <w:szCs w:val="28"/>
                        </w:rPr>
                      </w:pPr>
                      <w:r w:rsidRPr="000F52B4">
                        <w:rPr>
                          <w:rFonts w:asciiTheme="minorHAnsi" w:hAnsiTheme="minorHAnsi"/>
                          <w:b/>
                          <w:color w:val="4472C4" w:themeColor="accent1"/>
                          <w:sz w:val="28"/>
                          <w:szCs w:val="28"/>
                        </w:rPr>
                        <w:t>Manifest van de consumentenorganisaties in het NOVB over de ontwikkeling van OV-betalen</w:t>
                      </w:r>
                    </w:p>
                  </w:txbxContent>
                </v:textbox>
                <w10:wrap type="through"/>
              </v:shape>
            </w:pict>
          </mc:Fallback>
        </mc:AlternateContent>
      </w:r>
      <w:r w:rsidR="009F6706">
        <w:rPr>
          <w:b/>
          <w:noProof/>
          <w:sz w:val="28"/>
          <w:szCs w:val="28"/>
          <w:lang w:val="en-US"/>
        </w:rPr>
        <mc:AlternateContent>
          <mc:Choice Requires="wps">
            <w:drawing>
              <wp:anchor distT="0" distB="0" distL="114300" distR="114300" simplePos="0" relativeHeight="251663360" behindDoc="0" locked="0" layoutInCell="1" allowOverlap="1" wp14:anchorId="231CEC9E" wp14:editId="613EC511">
                <wp:simplePos x="0" y="0"/>
                <wp:positionH relativeFrom="column">
                  <wp:posOffset>2513965</wp:posOffset>
                </wp:positionH>
                <wp:positionV relativeFrom="paragraph">
                  <wp:posOffset>1586865</wp:posOffset>
                </wp:positionV>
                <wp:extent cx="7190105" cy="1510665"/>
                <wp:effectExtent l="0" t="0" r="0" b="0"/>
                <wp:wrapThrough wrapText="bothSides">
                  <wp:wrapPolygon edited="0">
                    <wp:start x="76" y="0"/>
                    <wp:lineTo x="76" y="21064"/>
                    <wp:lineTo x="21442" y="21064"/>
                    <wp:lineTo x="21442" y="0"/>
                    <wp:lineTo x="76" y="0"/>
                  </wp:wrapPolygon>
                </wp:wrapThrough>
                <wp:docPr id="49" name="Text Box 49"/>
                <wp:cNvGraphicFramePr/>
                <a:graphic xmlns:a="http://schemas.openxmlformats.org/drawingml/2006/main">
                  <a:graphicData uri="http://schemas.microsoft.com/office/word/2010/wordprocessingShape">
                    <wps:wsp>
                      <wps:cNvSpPr txBox="1"/>
                      <wps:spPr>
                        <a:xfrm>
                          <a:off x="0" y="0"/>
                          <a:ext cx="7190105" cy="151066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2539878" w14:textId="0E79266E" w:rsidR="00082B65" w:rsidRPr="009F6706" w:rsidRDefault="00082B65">
                            <w:pPr>
                              <w:rPr>
                                <w:rFonts w:asciiTheme="minorHAnsi" w:hAnsiTheme="minorHAnsi"/>
                                <w:b/>
                                <w:color w:val="FFFFFF" w:themeColor="background1"/>
                                <w:sz w:val="120"/>
                                <w:szCs w:val="120"/>
                              </w:rPr>
                            </w:pPr>
                            <w:r w:rsidRPr="009F6706">
                              <w:rPr>
                                <w:rFonts w:asciiTheme="minorHAnsi" w:hAnsiTheme="minorHAnsi"/>
                                <w:b/>
                                <w:color w:val="FFFFFF" w:themeColor="background1"/>
                                <w:sz w:val="120"/>
                                <w:szCs w:val="120"/>
                              </w:rPr>
                              <w:t>De reiziger centraal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49" o:spid="_x0000_s1027" type="#_x0000_t202" style="position:absolute;margin-left:197.95pt;margin-top:124.95pt;width:566.15pt;height:118.9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" filled="f" stroked="f">
                <v:textbox>
                  <w:txbxContent>
                    <w:p w14:paraId="62539878" w14:textId="0E79266E" w:rsidR="00082B65" w:rsidRPr="009F6706" w:rsidRDefault="00082B65">
                      <w:pPr>
                        <w:rPr>
                          <w:rFonts w:asciiTheme="minorHAnsi" w:hAnsiTheme="minorHAnsi"/>
                          <w:b/>
                          <w:color w:val="FFFFFF" w:themeColor="background1"/>
                          <w:sz w:val="120"/>
                          <w:szCs w:val="120"/>
                        </w:rPr>
                      </w:pPr>
                      <w:r w:rsidRPr="009F6706">
                        <w:rPr>
                          <w:rFonts w:asciiTheme="minorHAnsi" w:hAnsiTheme="minorHAnsi"/>
                          <w:b/>
                          <w:color w:val="FFFFFF" w:themeColor="background1"/>
                          <w:sz w:val="120"/>
                          <w:szCs w:val="120"/>
                        </w:rPr>
                        <w:t>De reiziger centraal</w:t>
                      </w:r>
                    </w:p>
                  </w:txbxContent>
                </v:textbox>
                <w10:wrap type="through"/>
              </v:shape>
            </w:pict>
          </mc:Fallback>
        </mc:AlternateContent>
      </w:r>
      <w:r w:rsidR="005459DA">
        <w:rPr>
          <w:b/>
          <w:noProof/>
          <w:sz w:val="28"/>
          <w:szCs w:val="28"/>
          <w:lang w:val="en-US"/>
        </w:rPr>
        <mc:AlternateContent>
          <mc:Choice Requires="wps">
            <w:drawing>
              <wp:anchor distT="0" distB="0" distL="114300" distR="114300" simplePos="0" relativeHeight="251660288" behindDoc="1" locked="0" layoutInCell="1" allowOverlap="1" wp14:anchorId="6CD3B7EC" wp14:editId="18626672">
                <wp:simplePos x="0" y="0"/>
                <wp:positionH relativeFrom="column">
                  <wp:posOffset>-720090</wp:posOffset>
                </wp:positionH>
                <wp:positionV relativeFrom="page">
                  <wp:posOffset>0</wp:posOffset>
                </wp:positionV>
                <wp:extent cx="10700385" cy="7574280"/>
                <wp:effectExtent l="0" t="0" r="18415" b="20320"/>
                <wp:wrapThrough wrapText="bothSides">
                  <wp:wrapPolygon edited="0">
                    <wp:start x="0" y="0"/>
                    <wp:lineTo x="0" y="21586"/>
                    <wp:lineTo x="21586" y="21586"/>
                    <wp:lineTo x="21586" y="0"/>
                    <wp:lineTo x="0" y="0"/>
                  </wp:wrapPolygon>
                </wp:wrapThrough>
                <wp:docPr id="46" name="Rectangle 46"/>
                <wp:cNvGraphicFramePr/>
                <a:graphic xmlns:a="http://schemas.openxmlformats.org/drawingml/2006/main">
                  <a:graphicData uri="http://schemas.microsoft.com/office/word/2010/wordprocessingShape">
                    <wps:wsp>
                      <wps:cNvSpPr/>
                      <wps:spPr>
                        <a:xfrm>
                          <a:off x="0" y="0"/>
                          <a:ext cx="10700385" cy="7574280"/>
                        </a:xfrm>
                        <a:prstGeom prst="rect">
                          <a:avLst/>
                        </a:prstGeom>
                        <a:solidFill>
                          <a:srgbClr val="96CBE6"/>
                        </a:solidFill>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6" o:spid="_x0000_s1026" style="position:absolute;margin-left:-56.65pt;margin-top:0;width:842.55pt;height:596.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" fillcolor="#96cbe6" strokecolor="#4472c4 [3204]" strokeweight=".5pt">
                <w10:wrap type="through" anchory="page"/>
              </v:rect>
            </w:pict>
          </mc:Fallback>
        </mc:AlternateContent>
      </w:r>
      <w:r w:rsidR="002E67C3">
        <w:rPr>
          <w:b/>
          <w:sz w:val="28"/>
          <w:szCs w:val="28"/>
        </w:rPr>
        <w:br w:type="page"/>
      </w:r>
    </w:p>
    <w:tbl>
      <w:tblPr>
        <w:tblStyle w:val="TableGrid"/>
        <w:tblW w:w="0" w:type="auto"/>
        <w:tblBorders>
          <w:top w:val="single" w:sz="36" w:space="0" w:color="FFFFFF" w:themeColor="background1"/>
          <w:left w:val="single" w:sz="36" w:space="0" w:color="FFFFFF" w:themeColor="background1"/>
          <w:bottom w:val="single" w:sz="36" w:space="0" w:color="FFFFFF" w:themeColor="background1"/>
          <w:right w:val="single" w:sz="36" w:space="0" w:color="FFFFFF" w:themeColor="background1"/>
          <w:insideH w:val="single" w:sz="36" w:space="0" w:color="FFFFFF" w:themeColor="background1"/>
          <w:insideV w:val="single" w:sz="36" w:space="0" w:color="FFFFFF" w:themeColor="background1"/>
        </w:tblBorders>
        <w:tblLayout w:type="fixed"/>
        <w:tblLook w:val="04A0" w:firstRow="1" w:lastRow="0" w:firstColumn="1" w:lastColumn="0" w:noHBand="0" w:noVBand="1"/>
      </w:tblPr>
      <w:tblGrid>
        <w:gridCol w:w="2093"/>
        <w:gridCol w:w="1984"/>
        <w:gridCol w:w="10915"/>
      </w:tblGrid>
      <w:tr w:rsidR="006045D1" w14:paraId="38C13A6F" w14:textId="77777777" w:rsidTr="00C14186">
        <w:tc>
          <w:tcPr>
            <w:tcW w:w="2093" w:type="dxa"/>
            <w:shd w:val="clear" w:color="auto" w:fill="FBDDCD"/>
          </w:tcPr>
          <w:p w14:paraId="291892E1" w14:textId="064B0D5A" w:rsidR="006045D1" w:rsidRPr="006045D1" w:rsidRDefault="006045D1" w:rsidP="006045D1">
            <w:pPr>
              <w:jc w:val="center"/>
              <w:rPr>
                <w:b/>
                <w:noProof/>
                <w:color w:val="FF0000"/>
                <w:sz w:val="40"/>
                <w:szCs w:val="40"/>
                <w:lang w:val="en-US"/>
              </w:rPr>
            </w:pPr>
            <w:r w:rsidRPr="006045D1">
              <w:rPr>
                <w:rFonts w:ascii="Zapf Dingbats" w:hAnsi="Zapf Dingbats"/>
                <w:b/>
                <w:noProof/>
                <w:color w:val="FF0000"/>
                <w:sz w:val="40"/>
                <w:szCs w:val="40"/>
                <w:lang w:val="en-US"/>
              </w:rPr>
              <w:lastRenderedPageBreak/>
              <w:t>✖</w:t>
            </w:r>
          </w:p>
        </w:tc>
        <w:tc>
          <w:tcPr>
            <w:tcW w:w="1984" w:type="dxa"/>
            <w:shd w:val="clear" w:color="auto" w:fill="D1F0C6"/>
          </w:tcPr>
          <w:p w14:paraId="2EC7931D" w14:textId="084BEA39" w:rsidR="006045D1" w:rsidRPr="006045D1" w:rsidRDefault="006045D1" w:rsidP="006045D1">
            <w:pPr>
              <w:tabs>
                <w:tab w:val="left" w:pos="1134"/>
              </w:tabs>
              <w:jc w:val="center"/>
              <w:rPr>
                <w:b/>
                <w:noProof/>
                <w:color w:val="008000"/>
                <w:sz w:val="40"/>
                <w:szCs w:val="40"/>
                <w:lang w:val="en-US"/>
              </w:rPr>
            </w:pPr>
            <w:r w:rsidRPr="006045D1">
              <w:rPr>
                <w:rFonts w:ascii="Zapf Dingbats" w:hAnsi="Zapf Dingbats"/>
                <w:b/>
                <w:noProof/>
                <w:color w:val="008000"/>
                <w:sz w:val="40"/>
                <w:szCs w:val="40"/>
                <w:lang w:val="en-US"/>
              </w:rPr>
              <w:t>✔</w:t>
            </w:r>
          </w:p>
        </w:tc>
        <w:tc>
          <w:tcPr>
            <w:tcW w:w="10915" w:type="dxa"/>
            <w:shd w:val="clear" w:color="auto" w:fill="auto"/>
          </w:tcPr>
          <w:p w14:paraId="39637D0D" w14:textId="77777777" w:rsidR="006045D1" w:rsidRPr="006045D1" w:rsidRDefault="006045D1" w:rsidP="006045D1">
            <w:pPr>
              <w:tabs>
                <w:tab w:val="left" w:pos="1134"/>
              </w:tabs>
              <w:spacing w:before="80" w:after="80"/>
              <w:rPr>
                <w:rFonts w:asciiTheme="minorHAnsi" w:hAnsiTheme="minorHAnsi"/>
                <w:b/>
                <w:color w:val="4472C4" w:themeColor="accent1"/>
                <w:sz w:val="22"/>
              </w:rPr>
            </w:pPr>
          </w:p>
        </w:tc>
      </w:tr>
      <w:tr w:rsidR="000D5AD1" w14:paraId="22DAB787" w14:textId="77777777" w:rsidTr="00C14186">
        <w:tc>
          <w:tcPr>
            <w:tcW w:w="2093" w:type="dxa"/>
            <w:shd w:val="clear" w:color="auto" w:fill="FBDDCD"/>
          </w:tcPr>
          <w:p w14:paraId="7F8D8618" w14:textId="0ED41074" w:rsidR="000D5AD1" w:rsidRDefault="000D5AD1" w:rsidP="00C02472">
            <w:pPr>
              <w:spacing w:before="120" w:after="120"/>
              <w:jc w:val="center"/>
              <w:rPr>
                <w:b/>
                <w:sz w:val="28"/>
                <w:szCs w:val="28"/>
              </w:rPr>
            </w:pPr>
            <w:r>
              <w:rPr>
                <w:b/>
                <w:noProof/>
                <w:sz w:val="28"/>
                <w:szCs w:val="28"/>
                <w:lang w:val="en-US"/>
              </w:rPr>
              <w:drawing>
                <wp:inline distT="0" distB="0" distL="0" distR="0" wp14:anchorId="7887F8A5" wp14:editId="135ACF39">
                  <wp:extent cx="1016000" cy="1016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is1a.eps"/>
                          <pic:cNvPicPr/>
                        </pic:nvPicPr>
                        <pic:blipFill>
                          <a:blip r:embed="rId9">
                            <a:extLst>
                              <a:ext uri="{28A0092B-C50C-407E-A947-70E740481C1C}">
                                <a14:useLocalDpi xmlns:a14="http://schemas.microsoft.com/office/drawing/2010/main"/>
                              </a:ext>
                            </a:extLst>
                          </a:blip>
                          <a:stretch>
                            <a:fillRect/>
                          </a:stretch>
                        </pic:blipFill>
                        <pic:spPr>
                          <a:xfrm>
                            <a:off x="0" y="0"/>
                            <a:ext cx="1016000" cy="1016000"/>
                          </a:xfrm>
                          <a:prstGeom prst="rect">
                            <a:avLst/>
                          </a:prstGeom>
                        </pic:spPr>
                      </pic:pic>
                    </a:graphicData>
                  </a:graphic>
                </wp:inline>
              </w:drawing>
            </w:r>
          </w:p>
        </w:tc>
        <w:tc>
          <w:tcPr>
            <w:tcW w:w="1984" w:type="dxa"/>
            <w:shd w:val="clear" w:color="auto" w:fill="D1F0C6"/>
          </w:tcPr>
          <w:p w14:paraId="67B18718" w14:textId="57CFD9B8" w:rsidR="000D5AD1" w:rsidRPr="000D5AD1" w:rsidRDefault="000D5AD1" w:rsidP="00C02472">
            <w:pPr>
              <w:tabs>
                <w:tab w:val="left" w:pos="1134"/>
              </w:tabs>
              <w:spacing w:before="120" w:after="120"/>
              <w:jc w:val="center"/>
              <w:rPr>
                <w:rFonts w:asciiTheme="minorHAnsi" w:hAnsiTheme="minorHAnsi"/>
                <w:b/>
                <w:color w:val="4472C4" w:themeColor="accent1"/>
                <w:sz w:val="22"/>
              </w:rPr>
            </w:pPr>
            <w:r>
              <w:rPr>
                <w:b/>
                <w:noProof/>
                <w:sz w:val="28"/>
                <w:szCs w:val="28"/>
                <w:lang w:val="en-US"/>
              </w:rPr>
              <w:drawing>
                <wp:inline distT="0" distB="0" distL="0" distR="0" wp14:anchorId="5BE0479A" wp14:editId="4627BE07">
                  <wp:extent cx="1016000" cy="1016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is1b.eps"/>
                          <pic:cNvPicPr/>
                        </pic:nvPicPr>
                        <pic:blipFill>
                          <a:blip r:embed="rId10">
                            <a:extLst>
                              <a:ext uri="{28A0092B-C50C-407E-A947-70E740481C1C}">
                                <a14:useLocalDpi xmlns:a14="http://schemas.microsoft.com/office/drawing/2010/main"/>
                              </a:ext>
                            </a:extLst>
                          </a:blip>
                          <a:stretch>
                            <a:fillRect/>
                          </a:stretch>
                        </pic:blipFill>
                        <pic:spPr>
                          <a:xfrm>
                            <a:off x="0" y="0"/>
                            <a:ext cx="1016000" cy="1016000"/>
                          </a:xfrm>
                          <a:prstGeom prst="rect">
                            <a:avLst/>
                          </a:prstGeom>
                        </pic:spPr>
                      </pic:pic>
                    </a:graphicData>
                  </a:graphic>
                </wp:inline>
              </w:drawing>
            </w:r>
          </w:p>
        </w:tc>
        <w:tc>
          <w:tcPr>
            <w:tcW w:w="10915" w:type="dxa"/>
            <w:shd w:val="clear" w:color="auto" w:fill="auto"/>
          </w:tcPr>
          <w:p w14:paraId="1BE89E0B" w14:textId="07807FBF" w:rsidR="000D5AD1" w:rsidRPr="004822E1" w:rsidRDefault="000D5AD1" w:rsidP="0033612A">
            <w:pPr>
              <w:pStyle w:val="ListParagraph"/>
              <w:numPr>
                <w:ilvl w:val="0"/>
                <w:numId w:val="3"/>
              </w:numPr>
              <w:tabs>
                <w:tab w:val="left" w:pos="1134"/>
              </w:tabs>
              <w:spacing w:before="80" w:after="80"/>
              <w:contextualSpacing w:val="0"/>
              <w:rPr>
                <w:rFonts w:asciiTheme="minorHAnsi" w:hAnsiTheme="minorHAnsi"/>
                <w:b/>
                <w:color w:val="4472C4" w:themeColor="accent1"/>
                <w:sz w:val="22"/>
              </w:rPr>
            </w:pPr>
            <w:r w:rsidRPr="004822E1">
              <w:rPr>
                <w:rFonts w:asciiTheme="minorHAnsi" w:hAnsiTheme="minorHAnsi"/>
                <w:b/>
                <w:color w:val="4472C4" w:themeColor="accent1"/>
                <w:sz w:val="22"/>
              </w:rPr>
              <w:t xml:space="preserve">De nieuwe betaalwijzen </w:t>
            </w:r>
            <w:r>
              <w:rPr>
                <w:rFonts w:asciiTheme="minorHAnsi" w:hAnsiTheme="minorHAnsi"/>
                <w:b/>
                <w:color w:val="4472C4" w:themeColor="accent1"/>
                <w:sz w:val="22"/>
              </w:rPr>
              <w:t xml:space="preserve">zijn van meet af aan </w:t>
            </w:r>
            <w:r w:rsidRPr="00AD2759">
              <w:rPr>
                <w:rFonts w:asciiTheme="minorHAnsi" w:hAnsiTheme="minorHAnsi"/>
                <w:b/>
                <w:i/>
                <w:color w:val="4472C4" w:themeColor="accent1"/>
                <w:sz w:val="22"/>
              </w:rPr>
              <w:t>inclusief</w:t>
            </w:r>
            <w:r w:rsidRPr="004822E1">
              <w:rPr>
                <w:rFonts w:asciiTheme="minorHAnsi" w:hAnsiTheme="minorHAnsi"/>
                <w:b/>
                <w:color w:val="4472C4" w:themeColor="accent1"/>
                <w:sz w:val="22"/>
              </w:rPr>
              <w:t>, dat wil zeggen: bruikbaar voor iedereen.</w:t>
            </w:r>
          </w:p>
          <w:p w14:paraId="735E4A11" w14:textId="36AB1D7D" w:rsidR="000D5AD1" w:rsidRPr="00331155" w:rsidRDefault="000D5AD1" w:rsidP="00436E2E">
            <w:pPr>
              <w:pStyle w:val="Beginparagraaf"/>
            </w:pPr>
            <w:r>
              <w:t>Reeds b</w:t>
            </w:r>
            <w:r w:rsidRPr="00E8545A">
              <w:t xml:space="preserve">ij de </w:t>
            </w:r>
            <w:r>
              <w:t>invoering van een nieuwe betaalwijze moet deze</w:t>
            </w:r>
            <w:r w:rsidRPr="00E8545A">
              <w:t xml:space="preserve"> toegankelijk </w:t>
            </w:r>
            <w:r>
              <w:t xml:space="preserve">en </w:t>
            </w:r>
            <w:r w:rsidRPr="00E8545A">
              <w:t xml:space="preserve">bruikbaar zijn </w:t>
            </w:r>
            <w:r>
              <w:t xml:space="preserve">voor alle reizigers. Reizigers met een beperking dienen </w:t>
            </w:r>
            <w:r w:rsidRPr="00E8545A">
              <w:t>van alle OV-diensten en producten op gelijkwaard</w:t>
            </w:r>
            <w:r>
              <w:t xml:space="preserve">ige wijze gebruik te kunnen maken, zonder extra financieel risico te lopen. Aparte oplossingen voor deze doelgroep moeten niet meer nodig zijn. Het drukt de kosten om de toegankelijkheidseisen al in de ontwikkelingsfase mee te nemen. </w:t>
            </w:r>
            <w:r w:rsidR="00E325B6">
              <w:t>Het is belangrijk dat vertegenwoordigers van specifieke gebruikersgroepen in toegankelijkheid hierover in een vroeg stadium meedenken.</w:t>
            </w:r>
          </w:p>
        </w:tc>
      </w:tr>
      <w:tr w:rsidR="000D5AD1" w14:paraId="3123527D" w14:textId="77777777" w:rsidTr="00C14186">
        <w:tc>
          <w:tcPr>
            <w:tcW w:w="2093" w:type="dxa"/>
            <w:shd w:val="clear" w:color="auto" w:fill="FBDDCD"/>
          </w:tcPr>
          <w:p w14:paraId="3BBF707D" w14:textId="120A7E7A" w:rsidR="000D5AD1" w:rsidRDefault="000D5AD1" w:rsidP="00C02472">
            <w:pPr>
              <w:spacing w:before="120" w:after="120"/>
              <w:jc w:val="center"/>
              <w:rPr>
                <w:b/>
                <w:sz w:val="28"/>
                <w:szCs w:val="28"/>
              </w:rPr>
            </w:pPr>
            <w:r>
              <w:rPr>
                <w:b/>
                <w:noProof/>
                <w:sz w:val="28"/>
                <w:szCs w:val="28"/>
                <w:lang w:val="en-US"/>
              </w:rPr>
              <w:drawing>
                <wp:inline distT="0" distB="0" distL="0" distR="0" wp14:anchorId="37A2D61A" wp14:editId="7CFC7DBB">
                  <wp:extent cx="1016000" cy="1016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is2a.eps"/>
                          <pic:cNvPicPr/>
                        </pic:nvPicPr>
                        <pic:blipFill>
                          <a:blip r:embed="rId11">
                            <a:extLst>
                              <a:ext uri="{28A0092B-C50C-407E-A947-70E740481C1C}">
                                <a14:useLocalDpi xmlns:a14="http://schemas.microsoft.com/office/drawing/2010/main"/>
                              </a:ext>
                            </a:extLst>
                          </a:blip>
                          <a:stretch>
                            <a:fillRect/>
                          </a:stretch>
                        </pic:blipFill>
                        <pic:spPr>
                          <a:xfrm>
                            <a:off x="0" y="0"/>
                            <a:ext cx="1016000" cy="1016000"/>
                          </a:xfrm>
                          <a:prstGeom prst="rect">
                            <a:avLst/>
                          </a:prstGeom>
                        </pic:spPr>
                      </pic:pic>
                    </a:graphicData>
                  </a:graphic>
                </wp:inline>
              </w:drawing>
            </w:r>
          </w:p>
        </w:tc>
        <w:tc>
          <w:tcPr>
            <w:tcW w:w="1984" w:type="dxa"/>
            <w:shd w:val="clear" w:color="auto" w:fill="D1F0C6"/>
          </w:tcPr>
          <w:p w14:paraId="18546340" w14:textId="233D3EE4" w:rsidR="000D5AD1" w:rsidRPr="000D5AD1" w:rsidRDefault="000D5AD1" w:rsidP="00C02472">
            <w:pPr>
              <w:tabs>
                <w:tab w:val="left" w:pos="1134"/>
              </w:tabs>
              <w:spacing w:before="120" w:after="120"/>
              <w:jc w:val="center"/>
              <w:rPr>
                <w:rFonts w:asciiTheme="minorHAnsi" w:hAnsiTheme="minorHAnsi"/>
                <w:b/>
                <w:color w:val="4472C4" w:themeColor="accent1"/>
                <w:sz w:val="22"/>
              </w:rPr>
            </w:pPr>
            <w:r>
              <w:rPr>
                <w:b/>
                <w:noProof/>
                <w:sz w:val="28"/>
                <w:szCs w:val="28"/>
                <w:lang w:val="en-US"/>
              </w:rPr>
              <w:drawing>
                <wp:inline distT="0" distB="0" distL="0" distR="0" wp14:anchorId="7FA27CE0" wp14:editId="179DAB97">
                  <wp:extent cx="1016000" cy="1016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is2b.eps"/>
                          <pic:cNvPicPr/>
                        </pic:nvPicPr>
                        <pic:blipFill>
                          <a:blip r:embed="rId12">
                            <a:extLst>
                              <a:ext uri="{28A0092B-C50C-407E-A947-70E740481C1C}">
                                <a14:useLocalDpi xmlns:a14="http://schemas.microsoft.com/office/drawing/2010/main"/>
                              </a:ext>
                            </a:extLst>
                          </a:blip>
                          <a:stretch>
                            <a:fillRect/>
                          </a:stretch>
                        </pic:blipFill>
                        <pic:spPr>
                          <a:xfrm>
                            <a:off x="0" y="0"/>
                            <a:ext cx="1016000" cy="1016000"/>
                          </a:xfrm>
                          <a:prstGeom prst="rect">
                            <a:avLst/>
                          </a:prstGeom>
                        </pic:spPr>
                      </pic:pic>
                    </a:graphicData>
                  </a:graphic>
                </wp:inline>
              </w:drawing>
            </w:r>
          </w:p>
        </w:tc>
        <w:tc>
          <w:tcPr>
            <w:tcW w:w="10915" w:type="dxa"/>
            <w:shd w:val="clear" w:color="auto" w:fill="auto"/>
          </w:tcPr>
          <w:p w14:paraId="52D6727B" w14:textId="48447215" w:rsidR="000D5AD1" w:rsidRPr="004822E1" w:rsidRDefault="000D5AD1" w:rsidP="0033612A">
            <w:pPr>
              <w:pStyle w:val="ListParagraph"/>
              <w:numPr>
                <w:ilvl w:val="0"/>
                <w:numId w:val="3"/>
              </w:numPr>
              <w:tabs>
                <w:tab w:val="left" w:pos="1134"/>
              </w:tabs>
              <w:spacing w:before="80" w:after="80"/>
              <w:contextualSpacing w:val="0"/>
              <w:rPr>
                <w:rFonts w:asciiTheme="minorHAnsi" w:hAnsiTheme="minorHAnsi"/>
                <w:b/>
                <w:color w:val="4472C4" w:themeColor="accent1"/>
                <w:sz w:val="22"/>
              </w:rPr>
            </w:pPr>
            <w:r w:rsidRPr="004822E1">
              <w:rPr>
                <w:rFonts w:asciiTheme="minorHAnsi" w:hAnsiTheme="minorHAnsi"/>
                <w:b/>
                <w:color w:val="4472C4" w:themeColor="accent1"/>
                <w:sz w:val="22"/>
              </w:rPr>
              <w:t>De nieuwe betaal</w:t>
            </w:r>
            <w:r>
              <w:rPr>
                <w:rFonts w:asciiTheme="minorHAnsi" w:hAnsiTheme="minorHAnsi"/>
                <w:b/>
                <w:color w:val="4472C4" w:themeColor="accent1"/>
                <w:sz w:val="22"/>
              </w:rPr>
              <w:t>wijzen</w:t>
            </w:r>
            <w:r w:rsidRPr="004822E1">
              <w:rPr>
                <w:rFonts w:asciiTheme="minorHAnsi" w:hAnsiTheme="minorHAnsi"/>
                <w:b/>
                <w:color w:val="4472C4" w:themeColor="accent1"/>
                <w:sz w:val="22"/>
              </w:rPr>
              <w:t xml:space="preserve"> </w:t>
            </w:r>
            <w:r w:rsidR="00C216CB">
              <w:rPr>
                <w:rFonts w:asciiTheme="minorHAnsi" w:hAnsiTheme="minorHAnsi"/>
                <w:b/>
                <w:color w:val="4472C4" w:themeColor="accent1"/>
                <w:sz w:val="22"/>
              </w:rPr>
              <w:t>faciliteren</w:t>
            </w:r>
            <w:r w:rsidRPr="004822E1">
              <w:rPr>
                <w:rFonts w:asciiTheme="minorHAnsi" w:hAnsiTheme="minorHAnsi"/>
                <w:b/>
                <w:color w:val="4472C4" w:themeColor="accent1"/>
                <w:sz w:val="22"/>
              </w:rPr>
              <w:t xml:space="preserve"> </w:t>
            </w:r>
            <w:r>
              <w:rPr>
                <w:rFonts w:asciiTheme="minorHAnsi" w:hAnsiTheme="minorHAnsi"/>
                <w:b/>
                <w:color w:val="4472C4" w:themeColor="accent1"/>
                <w:sz w:val="22"/>
              </w:rPr>
              <w:t xml:space="preserve">alle reizigers </w:t>
            </w:r>
            <w:r w:rsidRPr="004822E1">
              <w:rPr>
                <w:rFonts w:asciiTheme="minorHAnsi" w:hAnsiTheme="minorHAnsi"/>
                <w:b/>
                <w:color w:val="4472C4" w:themeColor="accent1"/>
                <w:sz w:val="22"/>
              </w:rPr>
              <w:t>minstens even goed</w:t>
            </w:r>
            <w:r w:rsidR="00C216CB">
              <w:rPr>
                <w:rFonts w:asciiTheme="minorHAnsi" w:hAnsiTheme="minorHAnsi"/>
                <w:b/>
                <w:color w:val="4472C4" w:themeColor="accent1"/>
                <w:sz w:val="22"/>
              </w:rPr>
              <w:t xml:space="preserve">, en </w:t>
            </w:r>
            <w:r w:rsidRPr="004822E1">
              <w:rPr>
                <w:rFonts w:asciiTheme="minorHAnsi" w:hAnsiTheme="minorHAnsi"/>
                <w:b/>
                <w:color w:val="4472C4" w:themeColor="accent1"/>
                <w:sz w:val="22"/>
              </w:rPr>
              <w:t xml:space="preserve">waar mogelijk </w:t>
            </w:r>
            <w:r w:rsidR="00C216CB">
              <w:rPr>
                <w:rFonts w:asciiTheme="minorHAnsi" w:hAnsiTheme="minorHAnsi"/>
                <w:b/>
                <w:color w:val="4472C4" w:themeColor="accent1"/>
                <w:sz w:val="22"/>
              </w:rPr>
              <w:t>beter</w:t>
            </w:r>
            <w:r w:rsidRPr="004822E1">
              <w:rPr>
                <w:rFonts w:asciiTheme="minorHAnsi" w:hAnsiTheme="minorHAnsi"/>
                <w:b/>
                <w:color w:val="4472C4" w:themeColor="accent1"/>
                <w:sz w:val="22"/>
              </w:rPr>
              <w:t>.</w:t>
            </w:r>
          </w:p>
          <w:p w14:paraId="3A4B4FF7" w14:textId="7BCB4D3F" w:rsidR="0013397D" w:rsidRPr="00331155" w:rsidRDefault="000D5AD1" w:rsidP="0013397D">
            <w:pPr>
              <w:pStyle w:val="Beginparagraaf"/>
            </w:pPr>
            <w:r>
              <w:t>Voor iedere categorie reizigers die nu de OV-chipkaart gebruikt moet het nieuwe systeem een betaalconcept bieden dat minstens net zo passend is. Reizigers moeten ook op saldo kunnen blijven reizen</w:t>
            </w:r>
            <w:r w:rsidRPr="0015306F">
              <w:t xml:space="preserve"> </w:t>
            </w:r>
            <w:r>
              <w:t xml:space="preserve">tegen dezelfde basistarieven als </w:t>
            </w:r>
            <w:r w:rsidRPr="00236D42">
              <w:t>postpaid</w:t>
            </w:r>
            <w:r>
              <w:t xml:space="preserve"> reizen. De consumentenorganisaties verwachten dat deze behoefte bij een deel van de reizigers blijft bestaan, bijvoorbeeld omdat zij daarmee beter zicht en grip op hun budget hebben dan met een rekening achteraf. </w:t>
            </w:r>
            <w:r w:rsidR="0013397D">
              <w:t xml:space="preserve"> Het nieuwe systeem moet meer gemak (helpen) bieden aan reizigers op grensoverschrijdende OV-diensten en aan buitenlandse bezoekers die in Nederland willen reizen.</w:t>
            </w:r>
          </w:p>
        </w:tc>
      </w:tr>
      <w:tr w:rsidR="000D5AD1" w14:paraId="404821A8" w14:textId="77777777" w:rsidTr="00C14186">
        <w:tc>
          <w:tcPr>
            <w:tcW w:w="2093" w:type="dxa"/>
            <w:shd w:val="clear" w:color="auto" w:fill="FBDDCD"/>
          </w:tcPr>
          <w:p w14:paraId="332062D9" w14:textId="13BABBBE" w:rsidR="000D5AD1" w:rsidRDefault="000D5AD1" w:rsidP="00C02472">
            <w:pPr>
              <w:spacing w:before="120" w:after="120"/>
              <w:jc w:val="center"/>
              <w:rPr>
                <w:b/>
                <w:sz w:val="28"/>
                <w:szCs w:val="28"/>
              </w:rPr>
            </w:pPr>
            <w:r>
              <w:rPr>
                <w:b/>
                <w:noProof/>
                <w:sz w:val="28"/>
                <w:szCs w:val="28"/>
                <w:lang w:val="en-US"/>
              </w:rPr>
              <w:drawing>
                <wp:inline distT="0" distB="0" distL="0" distR="0" wp14:anchorId="7DC11799" wp14:editId="73B355E5">
                  <wp:extent cx="1016000" cy="10160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is3a.eps"/>
                          <pic:cNvPicPr/>
                        </pic:nvPicPr>
                        <pic:blipFill>
                          <a:blip r:embed="rId13">
                            <a:extLst>
                              <a:ext uri="{28A0092B-C50C-407E-A947-70E740481C1C}">
                                <a14:useLocalDpi xmlns:a14="http://schemas.microsoft.com/office/drawing/2010/main"/>
                              </a:ext>
                            </a:extLst>
                          </a:blip>
                          <a:stretch>
                            <a:fillRect/>
                          </a:stretch>
                        </pic:blipFill>
                        <pic:spPr>
                          <a:xfrm>
                            <a:off x="0" y="0"/>
                            <a:ext cx="1016000" cy="1016000"/>
                          </a:xfrm>
                          <a:prstGeom prst="rect">
                            <a:avLst/>
                          </a:prstGeom>
                        </pic:spPr>
                      </pic:pic>
                    </a:graphicData>
                  </a:graphic>
                </wp:inline>
              </w:drawing>
            </w:r>
          </w:p>
        </w:tc>
        <w:tc>
          <w:tcPr>
            <w:tcW w:w="1984" w:type="dxa"/>
            <w:shd w:val="clear" w:color="auto" w:fill="D1F0C6"/>
          </w:tcPr>
          <w:p w14:paraId="0542F1FF" w14:textId="188C1544" w:rsidR="000D5AD1" w:rsidRPr="000D5AD1" w:rsidRDefault="000D5AD1" w:rsidP="00C02472">
            <w:pPr>
              <w:tabs>
                <w:tab w:val="left" w:pos="1134"/>
              </w:tabs>
              <w:spacing w:before="120" w:after="120"/>
              <w:jc w:val="center"/>
              <w:rPr>
                <w:rFonts w:asciiTheme="minorHAnsi" w:hAnsiTheme="minorHAnsi"/>
                <w:b/>
                <w:color w:val="4472C4" w:themeColor="accent1"/>
                <w:sz w:val="22"/>
              </w:rPr>
            </w:pPr>
            <w:r>
              <w:rPr>
                <w:b/>
                <w:noProof/>
                <w:sz w:val="28"/>
                <w:szCs w:val="28"/>
                <w:lang w:val="en-US"/>
              </w:rPr>
              <w:drawing>
                <wp:inline distT="0" distB="0" distL="0" distR="0" wp14:anchorId="51188E65" wp14:editId="361B977A">
                  <wp:extent cx="1016000" cy="10160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is3b.eps"/>
                          <pic:cNvPicPr/>
                        </pic:nvPicPr>
                        <pic:blipFill>
                          <a:blip r:embed="rId14">
                            <a:extLst>
                              <a:ext uri="{28A0092B-C50C-407E-A947-70E740481C1C}">
                                <a14:useLocalDpi xmlns:a14="http://schemas.microsoft.com/office/drawing/2010/main"/>
                              </a:ext>
                            </a:extLst>
                          </a:blip>
                          <a:stretch>
                            <a:fillRect/>
                          </a:stretch>
                        </pic:blipFill>
                        <pic:spPr>
                          <a:xfrm>
                            <a:off x="0" y="0"/>
                            <a:ext cx="1016000" cy="1016000"/>
                          </a:xfrm>
                          <a:prstGeom prst="rect">
                            <a:avLst/>
                          </a:prstGeom>
                        </pic:spPr>
                      </pic:pic>
                    </a:graphicData>
                  </a:graphic>
                </wp:inline>
              </w:drawing>
            </w:r>
          </w:p>
        </w:tc>
        <w:tc>
          <w:tcPr>
            <w:tcW w:w="10915" w:type="dxa"/>
            <w:shd w:val="clear" w:color="auto" w:fill="auto"/>
          </w:tcPr>
          <w:p w14:paraId="011E8A2D" w14:textId="78703F8D" w:rsidR="000D5AD1" w:rsidRPr="004822E1" w:rsidRDefault="000D5AD1" w:rsidP="0033612A">
            <w:pPr>
              <w:pStyle w:val="ListParagraph"/>
              <w:numPr>
                <w:ilvl w:val="0"/>
                <w:numId w:val="3"/>
              </w:numPr>
              <w:tabs>
                <w:tab w:val="left" w:pos="1134"/>
              </w:tabs>
              <w:spacing w:before="80" w:after="80"/>
              <w:contextualSpacing w:val="0"/>
              <w:rPr>
                <w:rFonts w:asciiTheme="minorHAnsi" w:hAnsiTheme="minorHAnsi"/>
                <w:b/>
                <w:color w:val="4472C4" w:themeColor="accent1"/>
                <w:sz w:val="22"/>
              </w:rPr>
            </w:pPr>
            <w:r w:rsidRPr="004822E1">
              <w:rPr>
                <w:rFonts w:asciiTheme="minorHAnsi" w:hAnsiTheme="minorHAnsi"/>
                <w:b/>
                <w:color w:val="4472C4" w:themeColor="accent1"/>
                <w:sz w:val="22"/>
              </w:rPr>
              <w:t>Het aanbod van betaalmogelijkheden in het OV is voor de reiziger inzichtelijk en overzichtelijk.</w:t>
            </w:r>
          </w:p>
          <w:p w14:paraId="7C7CE5B6" w14:textId="34D0CEFE" w:rsidR="000D5AD1" w:rsidRPr="00331155" w:rsidRDefault="000D5AD1" w:rsidP="00436E2E">
            <w:pPr>
              <w:pStyle w:val="Beginparagraaf"/>
            </w:pPr>
            <w:r>
              <w:t>Reizigers willen een betaalmogelijkheid die het beste bij hun behoefte past in gemak en prijs. Maar een te grote variëteit – in tarieven, reisproducten, dragers, gebruikswijzen en wel of niet mogelijke combinaties daarvan – schiet zijn doel voorbij en creëert een doolhof waarin de reiziger moeilijk de juiste keuze kan maken. Voorop moet staan dat het OV hanteerbaar is voor zijn gebruikers, met inzichtelijke en overzichtelijke betaalmogelijkheden.</w:t>
            </w:r>
          </w:p>
        </w:tc>
      </w:tr>
      <w:tr w:rsidR="000D5AD1" w14:paraId="028E017D" w14:textId="77777777" w:rsidTr="00C14186">
        <w:tc>
          <w:tcPr>
            <w:tcW w:w="2093" w:type="dxa"/>
            <w:shd w:val="clear" w:color="auto" w:fill="FBDDCD"/>
          </w:tcPr>
          <w:p w14:paraId="2A401388" w14:textId="5A822C16" w:rsidR="000D5AD1" w:rsidRDefault="000D5AD1" w:rsidP="00C02472">
            <w:pPr>
              <w:spacing w:before="120" w:after="120"/>
              <w:jc w:val="center"/>
              <w:rPr>
                <w:b/>
                <w:sz w:val="28"/>
                <w:szCs w:val="28"/>
              </w:rPr>
            </w:pPr>
            <w:r>
              <w:rPr>
                <w:b/>
                <w:noProof/>
                <w:sz w:val="28"/>
                <w:szCs w:val="28"/>
                <w:lang w:val="en-US"/>
              </w:rPr>
              <w:drawing>
                <wp:inline distT="0" distB="0" distL="0" distR="0" wp14:anchorId="4EE225A7" wp14:editId="54CB5374">
                  <wp:extent cx="1016000" cy="10160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is4a.eps"/>
                          <pic:cNvPicPr/>
                        </pic:nvPicPr>
                        <pic:blipFill>
                          <a:blip r:embed="rId15">
                            <a:extLst>
                              <a:ext uri="{28A0092B-C50C-407E-A947-70E740481C1C}">
                                <a14:useLocalDpi xmlns:a14="http://schemas.microsoft.com/office/drawing/2010/main"/>
                              </a:ext>
                            </a:extLst>
                          </a:blip>
                          <a:stretch>
                            <a:fillRect/>
                          </a:stretch>
                        </pic:blipFill>
                        <pic:spPr>
                          <a:xfrm>
                            <a:off x="0" y="0"/>
                            <a:ext cx="1016000" cy="1016000"/>
                          </a:xfrm>
                          <a:prstGeom prst="rect">
                            <a:avLst/>
                          </a:prstGeom>
                        </pic:spPr>
                      </pic:pic>
                    </a:graphicData>
                  </a:graphic>
                </wp:inline>
              </w:drawing>
            </w:r>
          </w:p>
        </w:tc>
        <w:tc>
          <w:tcPr>
            <w:tcW w:w="1984" w:type="dxa"/>
            <w:shd w:val="clear" w:color="auto" w:fill="D1F0C6"/>
          </w:tcPr>
          <w:p w14:paraId="68639E39" w14:textId="6059D980" w:rsidR="000D5AD1" w:rsidRPr="000D5AD1" w:rsidRDefault="000D5AD1" w:rsidP="00C02472">
            <w:pPr>
              <w:tabs>
                <w:tab w:val="left" w:pos="1134"/>
              </w:tabs>
              <w:spacing w:before="120" w:after="120"/>
              <w:jc w:val="center"/>
              <w:rPr>
                <w:rFonts w:asciiTheme="minorHAnsi" w:hAnsiTheme="minorHAnsi"/>
                <w:b/>
                <w:color w:val="4472C4" w:themeColor="accent1"/>
                <w:sz w:val="22"/>
                <w:lang w:val="en-US"/>
              </w:rPr>
            </w:pPr>
            <w:r>
              <w:rPr>
                <w:b/>
                <w:noProof/>
                <w:sz w:val="28"/>
                <w:szCs w:val="28"/>
                <w:lang w:val="en-US"/>
              </w:rPr>
              <w:drawing>
                <wp:inline distT="0" distB="0" distL="0" distR="0" wp14:anchorId="71F9EA60" wp14:editId="1BA14DC7">
                  <wp:extent cx="1016000" cy="10160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is4b.eps"/>
                          <pic:cNvPicPr/>
                        </pic:nvPicPr>
                        <pic:blipFill>
                          <a:blip r:embed="rId16">
                            <a:extLst>
                              <a:ext uri="{28A0092B-C50C-407E-A947-70E740481C1C}">
                                <a14:useLocalDpi xmlns:a14="http://schemas.microsoft.com/office/drawing/2010/main"/>
                              </a:ext>
                            </a:extLst>
                          </a:blip>
                          <a:stretch>
                            <a:fillRect/>
                          </a:stretch>
                        </pic:blipFill>
                        <pic:spPr>
                          <a:xfrm>
                            <a:off x="0" y="0"/>
                            <a:ext cx="1016000" cy="1016000"/>
                          </a:xfrm>
                          <a:prstGeom prst="rect">
                            <a:avLst/>
                          </a:prstGeom>
                        </pic:spPr>
                      </pic:pic>
                    </a:graphicData>
                  </a:graphic>
                </wp:inline>
              </w:drawing>
            </w:r>
          </w:p>
        </w:tc>
        <w:tc>
          <w:tcPr>
            <w:tcW w:w="10915" w:type="dxa"/>
            <w:shd w:val="clear" w:color="auto" w:fill="auto"/>
          </w:tcPr>
          <w:p w14:paraId="1CA9E3AD" w14:textId="744A7B28" w:rsidR="000D5AD1" w:rsidRPr="00E925F5" w:rsidRDefault="000D5AD1" w:rsidP="0033612A">
            <w:pPr>
              <w:pStyle w:val="ListParagraph"/>
              <w:numPr>
                <w:ilvl w:val="0"/>
                <w:numId w:val="3"/>
              </w:numPr>
              <w:tabs>
                <w:tab w:val="left" w:pos="1134"/>
              </w:tabs>
              <w:spacing w:before="80" w:after="80"/>
              <w:contextualSpacing w:val="0"/>
              <w:rPr>
                <w:rFonts w:asciiTheme="minorHAnsi" w:hAnsiTheme="minorHAnsi"/>
                <w:b/>
                <w:color w:val="4472C4" w:themeColor="accent1"/>
                <w:sz w:val="22"/>
                <w:lang w:val="en-US"/>
              </w:rPr>
            </w:pPr>
            <w:r w:rsidRPr="00E925F5">
              <w:rPr>
                <w:rFonts w:asciiTheme="minorHAnsi" w:hAnsiTheme="minorHAnsi"/>
                <w:b/>
                <w:color w:val="4472C4" w:themeColor="accent1"/>
                <w:sz w:val="22"/>
                <w:lang w:val="en-US"/>
              </w:rPr>
              <w:t>Single check in check out voor alle reizigers.</w:t>
            </w:r>
          </w:p>
          <w:p w14:paraId="773A18A7" w14:textId="381950CB" w:rsidR="000D5AD1" w:rsidRPr="00A15D04" w:rsidRDefault="000D5AD1" w:rsidP="00436E2E">
            <w:pPr>
              <w:pStyle w:val="Beginparagraaf"/>
            </w:pPr>
            <w:r>
              <w:t>In het OV van de toekomst wordt een stationsinrichting met rijen poortjes van verschillende merken OV en met overstappaaltjes op de perrons steeds gênanter. Het OV maakt zich zo voor incidentele reizigers onbegrijpelijk, voor reizigers met visuele of mentale beperkingen onhanteerbaar en zelfs voor geroutineerde reizigers bij tijd en wijle tot valkuil. In- en uitchecken op het spoornetwerk moet bij alle nieuwe betaalwijzen vervoerdersonafhankelijk worden en niet meer nodig zijn bij het overstappen. Na het uitschakelen van het OV-chipkaartsysteem kan dan het paaltjeswoud op de overstapperrons worden gekapt.</w:t>
            </w:r>
          </w:p>
        </w:tc>
      </w:tr>
      <w:tr w:rsidR="000D5AD1" w14:paraId="1162A3AA" w14:textId="77777777" w:rsidTr="00C14186">
        <w:tc>
          <w:tcPr>
            <w:tcW w:w="2093" w:type="dxa"/>
            <w:shd w:val="clear" w:color="auto" w:fill="FBDDCD"/>
          </w:tcPr>
          <w:p w14:paraId="1CDBC49F" w14:textId="432093CB" w:rsidR="000D5AD1" w:rsidRDefault="000D5AD1" w:rsidP="00C02472">
            <w:pPr>
              <w:spacing w:before="120" w:after="120"/>
              <w:jc w:val="center"/>
              <w:rPr>
                <w:b/>
                <w:sz w:val="28"/>
                <w:szCs w:val="28"/>
              </w:rPr>
            </w:pPr>
            <w:r>
              <w:rPr>
                <w:b/>
                <w:noProof/>
                <w:sz w:val="28"/>
                <w:szCs w:val="28"/>
                <w:lang w:val="en-US"/>
              </w:rPr>
              <w:lastRenderedPageBreak/>
              <w:drawing>
                <wp:inline distT="0" distB="0" distL="0" distR="0" wp14:anchorId="53D2BDF8" wp14:editId="56CEAA29">
                  <wp:extent cx="1016000" cy="10668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is5a.eps"/>
                          <pic:cNvPicPr/>
                        </pic:nvPicPr>
                        <pic:blipFill>
                          <a:blip r:embed="rId17">
                            <a:extLst>
                              <a:ext uri="{28A0092B-C50C-407E-A947-70E740481C1C}">
                                <a14:useLocalDpi xmlns:a14="http://schemas.microsoft.com/office/drawing/2010/main"/>
                              </a:ext>
                            </a:extLst>
                          </a:blip>
                          <a:stretch>
                            <a:fillRect/>
                          </a:stretch>
                        </pic:blipFill>
                        <pic:spPr>
                          <a:xfrm>
                            <a:off x="0" y="0"/>
                            <a:ext cx="1016000" cy="1066800"/>
                          </a:xfrm>
                          <a:prstGeom prst="rect">
                            <a:avLst/>
                          </a:prstGeom>
                        </pic:spPr>
                      </pic:pic>
                    </a:graphicData>
                  </a:graphic>
                </wp:inline>
              </w:drawing>
            </w:r>
          </w:p>
        </w:tc>
        <w:tc>
          <w:tcPr>
            <w:tcW w:w="1984" w:type="dxa"/>
            <w:shd w:val="clear" w:color="auto" w:fill="D1F0C6"/>
          </w:tcPr>
          <w:p w14:paraId="03B0221F" w14:textId="6DE4B729" w:rsidR="000D5AD1" w:rsidRDefault="000D5AD1" w:rsidP="00C02472">
            <w:pPr>
              <w:spacing w:before="120" w:after="120"/>
              <w:jc w:val="center"/>
              <w:rPr>
                <w:b/>
                <w:sz w:val="28"/>
                <w:szCs w:val="28"/>
              </w:rPr>
            </w:pPr>
            <w:r>
              <w:rPr>
                <w:b/>
                <w:noProof/>
                <w:sz w:val="28"/>
                <w:szCs w:val="28"/>
                <w:lang w:val="en-US"/>
              </w:rPr>
              <w:drawing>
                <wp:inline distT="0" distB="0" distL="0" distR="0" wp14:anchorId="7A5390F5" wp14:editId="72ED0AF3">
                  <wp:extent cx="1016000" cy="10668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is5b.eps"/>
                          <pic:cNvPicPr/>
                        </pic:nvPicPr>
                        <pic:blipFill>
                          <a:blip r:embed="rId18">
                            <a:extLst>
                              <a:ext uri="{28A0092B-C50C-407E-A947-70E740481C1C}">
                                <a14:useLocalDpi xmlns:a14="http://schemas.microsoft.com/office/drawing/2010/main"/>
                              </a:ext>
                            </a:extLst>
                          </a:blip>
                          <a:stretch>
                            <a:fillRect/>
                          </a:stretch>
                        </pic:blipFill>
                        <pic:spPr>
                          <a:xfrm>
                            <a:off x="0" y="0"/>
                            <a:ext cx="1016000" cy="1066800"/>
                          </a:xfrm>
                          <a:prstGeom prst="rect">
                            <a:avLst/>
                          </a:prstGeom>
                        </pic:spPr>
                      </pic:pic>
                    </a:graphicData>
                  </a:graphic>
                </wp:inline>
              </w:drawing>
            </w:r>
          </w:p>
        </w:tc>
        <w:tc>
          <w:tcPr>
            <w:tcW w:w="10915" w:type="dxa"/>
            <w:shd w:val="clear" w:color="auto" w:fill="auto"/>
          </w:tcPr>
          <w:p w14:paraId="289B147F" w14:textId="77777777" w:rsidR="0033612A" w:rsidRPr="002F3948" w:rsidRDefault="0033612A" w:rsidP="0033612A">
            <w:pPr>
              <w:pStyle w:val="ListParagraph"/>
              <w:numPr>
                <w:ilvl w:val="0"/>
                <w:numId w:val="3"/>
              </w:numPr>
              <w:tabs>
                <w:tab w:val="left" w:pos="1134"/>
              </w:tabs>
              <w:spacing w:before="80" w:after="80"/>
              <w:rPr>
                <w:rFonts w:asciiTheme="minorHAnsi" w:hAnsiTheme="minorHAnsi"/>
                <w:b/>
                <w:color w:val="4472C4" w:themeColor="accent1"/>
                <w:sz w:val="22"/>
              </w:rPr>
            </w:pPr>
            <w:r w:rsidRPr="00732364">
              <w:rPr>
                <w:rFonts w:asciiTheme="minorHAnsi" w:hAnsiTheme="minorHAnsi"/>
                <w:b/>
                <w:color w:val="4472C4" w:themeColor="accent1"/>
                <w:sz w:val="22"/>
              </w:rPr>
              <w:t>De nieuwe betaalwijzen maken het gebruik van het OV niet duurder.</w:t>
            </w:r>
          </w:p>
          <w:p w14:paraId="3612C1AF" w14:textId="51C6AE88" w:rsidR="000D5AD1" w:rsidRPr="00C02472" w:rsidRDefault="0033612A" w:rsidP="00436E2E">
            <w:pPr>
              <w:pStyle w:val="Beginparagraaf"/>
            </w:pPr>
            <w:r>
              <w:t xml:space="preserve">Het is prima als de overgang naar nieuwe betaalwijzen en reisproducten de OV-bedrijven en Translink extra reizigersopbrengsten oplevert, als deze meeromzet maar in zijn geheel afkomstig is van </w:t>
            </w:r>
            <w:r w:rsidRPr="002F3948">
              <w:rPr>
                <w:i/>
              </w:rPr>
              <w:t>toegenomen OV-gebruik</w:t>
            </w:r>
            <w:r>
              <w:t xml:space="preserve">. De reizigers dienen hierbij voor het OV niet méér te gaan betalen, afgezien van de jaarlijkse prijsindexatie. De consumentenorganisaties stellen deze eis ook voor (substantiële) deelpopulaties, bijvoorbeeld de huidige saldoreizigers en de abonnementhouders. </w:t>
            </w:r>
          </w:p>
        </w:tc>
      </w:tr>
      <w:tr w:rsidR="000D5AD1" w14:paraId="3A14AAC4" w14:textId="77777777" w:rsidTr="00C14186">
        <w:tc>
          <w:tcPr>
            <w:tcW w:w="2093" w:type="dxa"/>
            <w:shd w:val="clear" w:color="auto" w:fill="FBDDCD"/>
          </w:tcPr>
          <w:p w14:paraId="102D79AB" w14:textId="14AF55E0" w:rsidR="000D5AD1" w:rsidRDefault="000D5AD1" w:rsidP="00C02472">
            <w:pPr>
              <w:spacing w:before="120" w:after="120"/>
              <w:jc w:val="center"/>
              <w:rPr>
                <w:b/>
                <w:sz w:val="28"/>
                <w:szCs w:val="28"/>
              </w:rPr>
            </w:pPr>
            <w:r>
              <w:rPr>
                <w:b/>
                <w:noProof/>
                <w:sz w:val="28"/>
                <w:szCs w:val="28"/>
                <w:lang w:val="en-US"/>
              </w:rPr>
              <w:drawing>
                <wp:inline distT="0" distB="0" distL="0" distR="0" wp14:anchorId="257E1FDC" wp14:editId="71771FC8">
                  <wp:extent cx="1016000" cy="1028700"/>
                  <wp:effectExtent l="0" t="0" r="0" b="1270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is6a.eps"/>
                          <pic:cNvPicPr/>
                        </pic:nvPicPr>
                        <pic:blipFill>
                          <a:blip r:embed="rId19">
                            <a:extLst>
                              <a:ext uri="{28A0092B-C50C-407E-A947-70E740481C1C}">
                                <a14:useLocalDpi xmlns:a14="http://schemas.microsoft.com/office/drawing/2010/main"/>
                              </a:ext>
                            </a:extLst>
                          </a:blip>
                          <a:stretch>
                            <a:fillRect/>
                          </a:stretch>
                        </pic:blipFill>
                        <pic:spPr>
                          <a:xfrm>
                            <a:off x="0" y="0"/>
                            <a:ext cx="1016000" cy="1028700"/>
                          </a:xfrm>
                          <a:prstGeom prst="rect">
                            <a:avLst/>
                          </a:prstGeom>
                        </pic:spPr>
                      </pic:pic>
                    </a:graphicData>
                  </a:graphic>
                </wp:inline>
              </w:drawing>
            </w:r>
          </w:p>
        </w:tc>
        <w:tc>
          <w:tcPr>
            <w:tcW w:w="1984" w:type="dxa"/>
            <w:shd w:val="clear" w:color="auto" w:fill="D1F0C6"/>
          </w:tcPr>
          <w:p w14:paraId="4E0DA3CD" w14:textId="4E716E6B" w:rsidR="000D5AD1" w:rsidRDefault="000D5AD1" w:rsidP="00C02472">
            <w:pPr>
              <w:spacing w:before="120" w:after="120"/>
              <w:jc w:val="center"/>
              <w:rPr>
                <w:b/>
                <w:sz w:val="28"/>
                <w:szCs w:val="28"/>
              </w:rPr>
            </w:pPr>
            <w:r>
              <w:rPr>
                <w:b/>
                <w:noProof/>
                <w:sz w:val="28"/>
                <w:szCs w:val="28"/>
                <w:lang w:val="en-US"/>
              </w:rPr>
              <w:drawing>
                <wp:inline distT="0" distB="0" distL="0" distR="0" wp14:anchorId="70A5E8F8" wp14:editId="27E753BA">
                  <wp:extent cx="1016000" cy="1028700"/>
                  <wp:effectExtent l="0" t="0" r="0" b="1270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is6b.eps"/>
                          <pic:cNvPicPr/>
                        </pic:nvPicPr>
                        <pic:blipFill>
                          <a:blip r:embed="rId20">
                            <a:extLst>
                              <a:ext uri="{28A0092B-C50C-407E-A947-70E740481C1C}">
                                <a14:useLocalDpi xmlns:a14="http://schemas.microsoft.com/office/drawing/2010/main"/>
                              </a:ext>
                            </a:extLst>
                          </a:blip>
                          <a:stretch>
                            <a:fillRect/>
                          </a:stretch>
                        </pic:blipFill>
                        <pic:spPr>
                          <a:xfrm>
                            <a:off x="0" y="0"/>
                            <a:ext cx="1016000" cy="1028700"/>
                          </a:xfrm>
                          <a:prstGeom prst="rect">
                            <a:avLst/>
                          </a:prstGeom>
                        </pic:spPr>
                      </pic:pic>
                    </a:graphicData>
                  </a:graphic>
                </wp:inline>
              </w:drawing>
            </w:r>
          </w:p>
        </w:tc>
        <w:tc>
          <w:tcPr>
            <w:tcW w:w="10915" w:type="dxa"/>
            <w:shd w:val="clear" w:color="auto" w:fill="auto"/>
          </w:tcPr>
          <w:p w14:paraId="6042D340" w14:textId="77777777" w:rsidR="0033612A" w:rsidRPr="004822E1" w:rsidRDefault="0033612A" w:rsidP="0033612A">
            <w:pPr>
              <w:pStyle w:val="ListParagraph"/>
              <w:numPr>
                <w:ilvl w:val="0"/>
                <w:numId w:val="3"/>
              </w:numPr>
              <w:tabs>
                <w:tab w:val="left" w:pos="1134"/>
              </w:tabs>
              <w:spacing w:before="80" w:after="80"/>
              <w:contextualSpacing w:val="0"/>
              <w:rPr>
                <w:rFonts w:asciiTheme="minorHAnsi" w:hAnsiTheme="minorHAnsi"/>
                <w:b/>
                <w:color w:val="4472C4" w:themeColor="accent1"/>
                <w:sz w:val="22"/>
              </w:rPr>
            </w:pPr>
            <w:r w:rsidRPr="004822E1">
              <w:rPr>
                <w:rFonts w:asciiTheme="minorHAnsi" w:hAnsiTheme="minorHAnsi"/>
                <w:b/>
                <w:color w:val="4472C4" w:themeColor="accent1"/>
                <w:sz w:val="22"/>
              </w:rPr>
              <w:t>Reizigers zijn bij de algemeen gangbare betaalwijzen in het OV gevrijwaard van aparte kosten bovenop de vervoerprijzen.</w:t>
            </w:r>
          </w:p>
          <w:p w14:paraId="3BA13E7B" w14:textId="33ED71FE" w:rsidR="000D5AD1" w:rsidRPr="0033612A" w:rsidRDefault="0033612A" w:rsidP="00436E2E">
            <w:pPr>
              <w:pStyle w:val="Beginparagraaf"/>
              <w:rPr>
                <w:b/>
              </w:rPr>
            </w:pPr>
            <w:r>
              <w:t>De kosten van het innen van de vervoerprijzen horen, net als de overige kosten, in de vervoertarieven te zijn begrepen. Zeker wanneer het OV geen kostbare eigen chipkaart met geldwaarde meer uitgeeft. Van extra kosten voor betalen mag alleen sprake zijn bij optionele buitengewone betalingsdienstverlening.</w:t>
            </w:r>
          </w:p>
        </w:tc>
      </w:tr>
      <w:tr w:rsidR="000D5AD1" w14:paraId="451B1A69" w14:textId="77777777" w:rsidTr="00C14186">
        <w:tc>
          <w:tcPr>
            <w:tcW w:w="2093" w:type="dxa"/>
            <w:shd w:val="clear" w:color="auto" w:fill="FBDDCD"/>
          </w:tcPr>
          <w:p w14:paraId="45E7E337" w14:textId="396924CD" w:rsidR="000D5AD1" w:rsidRDefault="007540C9" w:rsidP="00C02472">
            <w:pPr>
              <w:spacing w:before="120" w:after="120"/>
              <w:jc w:val="center"/>
              <w:rPr>
                <w:b/>
                <w:sz w:val="28"/>
                <w:szCs w:val="28"/>
              </w:rPr>
            </w:pPr>
            <w:r>
              <w:rPr>
                <w:b/>
                <w:noProof/>
                <w:sz w:val="28"/>
                <w:szCs w:val="28"/>
                <w:lang w:val="en-US"/>
              </w:rPr>
              <w:drawing>
                <wp:inline distT="0" distB="0" distL="0" distR="0" wp14:anchorId="11B5B201" wp14:editId="027A8890">
                  <wp:extent cx="1016000" cy="101600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is7a.eps"/>
                          <pic:cNvPicPr/>
                        </pic:nvPicPr>
                        <pic:blipFill>
                          <a:blip r:embed="rId21">
                            <a:extLst>
                              <a:ext uri="{28A0092B-C50C-407E-A947-70E740481C1C}">
                                <a14:useLocalDpi xmlns:a14="http://schemas.microsoft.com/office/drawing/2010/main"/>
                              </a:ext>
                            </a:extLst>
                          </a:blip>
                          <a:stretch>
                            <a:fillRect/>
                          </a:stretch>
                        </pic:blipFill>
                        <pic:spPr>
                          <a:xfrm>
                            <a:off x="0" y="0"/>
                            <a:ext cx="1016000" cy="1016000"/>
                          </a:xfrm>
                          <a:prstGeom prst="rect">
                            <a:avLst/>
                          </a:prstGeom>
                        </pic:spPr>
                      </pic:pic>
                    </a:graphicData>
                  </a:graphic>
                </wp:inline>
              </w:drawing>
            </w:r>
          </w:p>
        </w:tc>
        <w:tc>
          <w:tcPr>
            <w:tcW w:w="1984" w:type="dxa"/>
            <w:shd w:val="clear" w:color="auto" w:fill="D1F0C6"/>
          </w:tcPr>
          <w:p w14:paraId="679C5FA1" w14:textId="6F18DACB" w:rsidR="000D5AD1" w:rsidRDefault="007540C9" w:rsidP="00C02472">
            <w:pPr>
              <w:spacing w:before="120" w:after="120"/>
              <w:jc w:val="center"/>
              <w:rPr>
                <w:b/>
                <w:sz w:val="28"/>
                <w:szCs w:val="28"/>
              </w:rPr>
            </w:pPr>
            <w:r>
              <w:rPr>
                <w:b/>
                <w:noProof/>
                <w:sz w:val="28"/>
                <w:szCs w:val="28"/>
                <w:lang w:val="en-US"/>
              </w:rPr>
              <w:drawing>
                <wp:inline distT="0" distB="0" distL="0" distR="0" wp14:anchorId="278E9A94" wp14:editId="24CCEAEC">
                  <wp:extent cx="1016000" cy="10160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is7b.eps"/>
                          <pic:cNvPicPr/>
                        </pic:nvPicPr>
                        <pic:blipFill>
                          <a:blip r:embed="rId22">
                            <a:extLst>
                              <a:ext uri="{28A0092B-C50C-407E-A947-70E740481C1C}">
                                <a14:useLocalDpi xmlns:a14="http://schemas.microsoft.com/office/drawing/2010/main"/>
                              </a:ext>
                            </a:extLst>
                          </a:blip>
                          <a:stretch>
                            <a:fillRect/>
                          </a:stretch>
                        </pic:blipFill>
                        <pic:spPr>
                          <a:xfrm>
                            <a:off x="0" y="0"/>
                            <a:ext cx="1016000" cy="1016000"/>
                          </a:xfrm>
                          <a:prstGeom prst="rect">
                            <a:avLst/>
                          </a:prstGeom>
                        </pic:spPr>
                      </pic:pic>
                    </a:graphicData>
                  </a:graphic>
                </wp:inline>
              </w:drawing>
            </w:r>
          </w:p>
        </w:tc>
        <w:tc>
          <w:tcPr>
            <w:tcW w:w="10915" w:type="dxa"/>
            <w:shd w:val="clear" w:color="auto" w:fill="auto"/>
          </w:tcPr>
          <w:p w14:paraId="0D98DA9E" w14:textId="77777777" w:rsidR="0033612A" w:rsidRPr="004822E1" w:rsidRDefault="0033612A" w:rsidP="0033612A">
            <w:pPr>
              <w:pStyle w:val="ListParagraph"/>
              <w:numPr>
                <w:ilvl w:val="0"/>
                <w:numId w:val="3"/>
              </w:numPr>
              <w:tabs>
                <w:tab w:val="left" w:pos="1134"/>
              </w:tabs>
              <w:spacing w:before="80" w:after="80"/>
              <w:contextualSpacing w:val="0"/>
              <w:rPr>
                <w:rFonts w:asciiTheme="minorHAnsi" w:hAnsiTheme="minorHAnsi"/>
                <w:b/>
                <w:color w:val="4472C4" w:themeColor="accent1"/>
                <w:sz w:val="22"/>
              </w:rPr>
            </w:pPr>
            <w:r w:rsidRPr="004822E1">
              <w:rPr>
                <w:rFonts w:asciiTheme="minorHAnsi" w:hAnsiTheme="minorHAnsi"/>
                <w:b/>
                <w:color w:val="4472C4" w:themeColor="accent1"/>
                <w:sz w:val="22"/>
              </w:rPr>
              <w:t>Meer integraliteit in tarieven en reisproducten.</w:t>
            </w:r>
          </w:p>
          <w:p w14:paraId="6C048FCB" w14:textId="24AAAFD6" w:rsidR="000D5AD1" w:rsidRPr="0033612A" w:rsidRDefault="0033612A" w:rsidP="00436E2E">
            <w:pPr>
              <w:pStyle w:val="Beginparagraaf"/>
            </w:pPr>
            <w:r>
              <w:t>Reizigers willen het openbaar vervoer als één systeem kunnen gebruiken. Concessiegrenzen mogen geen afbreuk doen aan inzichtelijkheid en gebruiksgemak van dit totale OV-systeem. Bij een herziening van tarieven en reisproducten is het gewenst stappen te zetten in de richting van gelijkvormigheid en interoperabiliteit. Dat kan door de basis-tariefstructuren van trein en metro/tram/bus te harmoniser</w:t>
            </w:r>
            <w:r w:rsidR="00FD28C2">
              <w:t>en en tot een gemeenschappelijk en</w:t>
            </w:r>
            <w:r>
              <w:t xml:space="preserve"> overzichtelijk palet van reisproductvormen te komen. </w:t>
            </w:r>
          </w:p>
        </w:tc>
      </w:tr>
      <w:tr w:rsidR="000D5AD1" w14:paraId="3E183421" w14:textId="77777777" w:rsidTr="00C14186">
        <w:trPr>
          <w:trHeight w:val="61"/>
        </w:trPr>
        <w:tc>
          <w:tcPr>
            <w:tcW w:w="2093" w:type="dxa"/>
            <w:shd w:val="clear" w:color="auto" w:fill="FBDDCD"/>
          </w:tcPr>
          <w:p w14:paraId="3BD10835" w14:textId="07F26DE3" w:rsidR="000D5AD1" w:rsidRDefault="00645C7B" w:rsidP="00C02472">
            <w:pPr>
              <w:spacing w:before="120" w:after="120"/>
              <w:jc w:val="center"/>
              <w:rPr>
                <w:b/>
                <w:sz w:val="28"/>
                <w:szCs w:val="28"/>
              </w:rPr>
            </w:pPr>
            <w:r>
              <w:rPr>
                <w:b/>
                <w:noProof/>
                <w:sz w:val="28"/>
                <w:szCs w:val="28"/>
                <w:lang w:val="en-US"/>
              </w:rPr>
              <w:drawing>
                <wp:inline distT="0" distB="0" distL="0" distR="0" wp14:anchorId="7A6E6458" wp14:editId="780C7DB9">
                  <wp:extent cx="1016000" cy="101600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is8a.eps"/>
                          <pic:cNvPicPr/>
                        </pic:nvPicPr>
                        <pic:blipFill>
                          <a:blip r:embed="rId23">
                            <a:extLst>
                              <a:ext uri="{28A0092B-C50C-407E-A947-70E740481C1C}">
                                <a14:useLocalDpi xmlns:a14="http://schemas.microsoft.com/office/drawing/2010/main"/>
                              </a:ext>
                            </a:extLst>
                          </a:blip>
                          <a:stretch>
                            <a:fillRect/>
                          </a:stretch>
                        </pic:blipFill>
                        <pic:spPr>
                          <a:xfrm>
                            <a:off x="0" y="0"/>
                            <a:ext cx="1016000" cy="1016000"/>
                          </a:xfrm>
                          <a:prstGeom prst="rect">
                            <a:avLst/>
                          </a:prstGeom>
                        </pic:spPr>
                      </pic:pic>
                    </a:graphicData>
                  </a:graphic>
                </wp:inline>
              </w:drawing>
            </w:r>
          </w:p>
        </w:tc>
        <w:tc>
          <w:tcPr>
            <w:tcW w:w="1984" w:type="dxa"/>
            <w:shd w:val="clear" w:color="auto" w:fill="D1F0C6"/>
          </w:tcPr>
          <w:p w14:paraId="26959740" w14:textId="035BA736" w:rsidR="000D5AD1" w:rsidRDefault="008219D4" w:rsidP="00C02472">
            <w:pPr>
              <w:spacing w:before="120" w:after="120"/>
              <w:jc w:val="center"/>
              <w:rPr>
                <w:b/>
                <w:sz w:val="28"/>
                <w:szCs w:val="28"/>
              </w:rPr>
            </w:pPr>
            <w:r>
              <w:rPr>
                <w:b/>
                <w:noProof/>
                <w:sz w:val="28"/>
                <w:szCs w:val="28"/>
                <w:lang w:val="en-US"/>
              </w:rPr>
              <w:drawing>
                <wp:inline distT="0" distB="0" distL="0" distR="0" wp14:anchorId="6E2A7591" wp14:editId="6DED294B">
                  <wp:extent cx="1016000" cy="101600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is8b.eps"/>
                          <pic:cNvPicPr/>
                        </pic:nvPicPr>
                        <pic:blipFill>
                          <a:blip r:embed="rId24">
                            <a:extLst>
                              <a:ext uri="{28A0092B-C50C-407E-A947-70E740481C1C}">
                                <a14:useLocalDpi xmlns:a14="http://schemas.microsoft.com/office/drawing/2010/main"/>
                              </a:ext>
                            </a:extLst>
                          </a:blip>
                          <a:stretch>
                            <a:fillRect/>
                          </a:stretch>
                        </pic:blipFill>
                        <pic:spPr>
                          <a:xfrm>
                            <a:off x="0" y="0"/>
                            <a:ext cx="1016000" cy="1016000"/>
                          </a:xfrm>
                          <a:prstGeom prst="rect">
                            <a:avLst/>
                          </a:prstGeom>
                        </pic:spPr>
                      </pic:pic>
                    </a:graphicData>
                  </a:graphic>
                </wp:inline>
              </w:drawing>
            </w:r>
          </w:p>
        </w:tc>
        <w:tc>
          <w:tcPr>
            <w:tcW w:w="10915" w:type="dxa"/>
            <w:shd w:val="clear" w:color="auto" w:fill="auto"/>
          </w:tcPr>
          <w:p w14:paraId="6E2D6ED8" w14:textId="77777777" w:rsidR="0033612A" w:rsidRPr="004822E1" w:rsidRDefault="0033612A" w:rsidP="0033612A">
            <w:pPr>
              <w:pStyle w:val="ListParagraph"/>
              <w:numPr>
                <w:ilvl w:val="0"/>
                <w:numId w:val="3"/>
              </w:numPr>
              <w:spacing w:before="80" w:after="80"/>
              <w:rPr>
                <w:rFonts w:asciiTheme="minorHAnsi" w:hAnsiTheme="minorHAnsi"/>
                <w:b/>
                <w:color w:val="4472C4" w:themeColor="accent1"/>
                <w:sz w:val="22"/>
              </w:rPr>
            </w:pPr>
            <w:r w:rsidRPr="004822E1">
              <w:rPr>
                <w:rFonts w:asciiTheme="minorHAnsi" w:hAnsiTheme="minorHAnsi"/>
                <w:b/>
                <w:color w:val="4472C4" w:themeColor="accent1"/>
                <w:sz w:val="22"/>
              </w:rPr>
              <w:t>Meer integraliteit in verkoopkanalen en dienstverlening over concessiegrenzen heen.</w:t>
            </w:r>
          </w:p>
          <w:p w14:paraId="5D34BFD4" w14:textId="52213721" w:rsidR="000D5AD1" w:rsidRPr="0033612A" w:rsidRDefault="0033612A" w:rsidP="00436E2E">
            <w:pPr>
              <w:pStyle w:val="Beginparagraaf"/>
            </w:pPr>
            <w:r w:rsidRPr="00586038">
              <w:t xml:space="preserve">Voor een optimale dienstverlening aan de reizigers </w:t>
            </w:r>
            <w:r>
              <w:t>is het belangrijk dat</w:t>
            </w:r>
            <w:r w:rsidRPr="00586038">
              <w:t xml:space="preserve"> de OV-bedrijven gezamenlijkheid</w:t>
            </w:r>
            <w:r>
              <w:t xml:space="preserve"> en geen apartheid nastreven in hun aanbod van verkoop-, informatie- en servicekanalen via automaten, balies, websites en apps. Voor de reiziger betekent dit meer eenduidigheid en meer kans om in één keer geholpen te worden in het gebruik van het OV. </w:t>
            </w:r>
            <w:r w:rsidRPr="004F7A01">
              <w:rPr>
                <w:i/>
              </w:rPr>
              <w:t>Geldmaat</w:t>
            </w:r>
            <w:r>
              <w:t xml:space="preserve"> is wat dit betreft een interessant voorbeeld uit de banksector voor de automaten. </w:t>
            </w:r>
          </w:p>
        </w:tc>
      </w:tr>
      <w:tr w:rsidR="0033612A" w14:paraId="0A541B93" w14:textId="77777777" w:rsidTr="00C14186">
        <w:trPr>
          <w:trHeight w:val="61"/>
        </w:trPr>
        <w:tc>
          <w:tcPr>
            <w:tcW w:w="2093" w:type="dxa"/>
            <w:shd w:val="clear" w:color="auto" w:fill="FBDDCD"/>
          </w:tcPr>
          <w:p w14:paraId="62252311" w14:textId="2DE81C53" w:rsidR="0033612A" w:rsidRDefault="00630E55" w:rsidP="00C02472">
            <w:pPr>
              <w:spacing w:before="120" w:after="120"/>
              <w:jc w:val="center"/>
              <w:rPr>
                <w:b/>
                <w:sz w:val="28"/>
                <w:szCs w:val="28"/>
              </w:rPr>
            </w:pPr>
            <w:r>
              <w:rPr>
                <w:b/>
                <w:noProof/>
                <w:sz w:val="28"/>
                <w:szCs w:val="28"/>
                <w:lang w:val="en-US"/>
              </w:rPr>
              <w:lastRenderedPageBreak/>
              <w:drawing>
                <wp:inline distT="0" distB="0" distL="0" distR="0" wp14:anchorId="3C936ECC" wp14:editId="7F0E6F5B">
                  <wp:extent cx="1016000" cy="10160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is9a.eps"/>
                          <pic:cNvPicPr/>
                        </pic:nvPicPr>
                        <pic:blipFill>
                          <a:blip r:embed="rId25">
                            <a:extLst>
                              <a:ext uri="{28A0092B-C50C-407E-A947-70E740481C1C}">
                                <a14:useLocalDpi xmlns:a14="http://schemas.microsoft.com/office/drawing/2010/main"/>
                              </a:ext>
                            </a:extLst>
                          </a:blip>
                          <a:stretch>
                            <a:fillRect/>
                          </a:stretch>
                        </pic:blipFill>
                        <pic:spPr>
                          <a:xfrm>
                            <a:off x="0" y="0"/>
                            <a:ext cx="1016000" cy="1016000"/>
                          </a:xfrm>
                          <a:prstGeom prst="rect">
                            <a:avLst/>
                          </a:prstGeom>
                        </pic:spPr>
                      </pic:pic>
                    </a:graphicData>
                  </a:graphic>
                </wp:inline>
              </w:drawing>
            </w:r>
          </w:p>
        </w:tc>
        <w:tc>
          <w:tcPr>
            <w:tcW w:w="1984" w:type="dxa"/>
            <w:shd w:val="clear" w:color="auto" w:fill="D1F0C6"/>
          </w:tcPr>
          <w:p w14:paraId="45BF2FD2" w14:textId="24F8E62C" w:rsidR="0033612A" w:rsidRDefault="00630E55" w:rsidP="00C02472">
            <w:pPr>
              <w:spacing w:before="120" w:after="120"/>
              <w:jc w:val="center"/>
              <w:rPr>
                <w:b/>
                <w:sz w:val="28"/>
                <w:szCs w:val="28"/>
              </w:rPr>
            </w:pPr>
            <w:r>
              <w:rPr>
                <w:b/>
                <w:noProof/>
                <w:sz w:val="28"/>
                <w:szCs w:val="28"/>
                <w:lang w:val="en-US"/>
              </w:rPr>
              <w:drawing>
                <wp:inline distT="0" distB="0" distL="0" distR="0" wp14:anchorId="7BA2F182" wp14:editId="35180C07">
                  <wp:extent cx="1016000" cy="10160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is9b.eps"/>
                          <pic:cNvPicPr/>
                        </pic:nvPicPr>
                        <pic:blipFill>
                          <a:blip r:embed="rId26">
                            <a:extLst>
                              <a:ext uri="{28A0092B-C50C-407E-A947-70E740481C1C}">
                                <a14:useLocalDpi xmlns:a14="http://schemas.microsoft.com/office/drawing/2010/main"/>
                              </a:ext>
                            </a:extLst>
                          </a:blip>
                          <a:stretch>
                            <a:fillRect/>
                          </a:stretch>
                        </pic:blipFill>
                        <pic:spPr>
                          <a:xfrm>
                            <a:off x="0" y="0"/>
                            <a:ext cx="1016000" cy="1016000"/>
                          </a:xfrm>
                          <a:prstGeom prst="rect">
                            <a:avLst/>
                          </a:prstGeom>
                        </pic:spPr>
                      </pic:pic>
                    </a:graphicData>
                  </a:graphic>
                </wp:inline>
              </w:drawing>
            </w:r>
          </w:p>
        </w:tc>
        <w:tc>
          <w:tcPr>
            <w:tcW w:w="10915" w:type="dxa"/>
            <w:shd w:val="clear" w:color="auto" w:fill="auto"/>
          </w:tcPr>
          <w:p w14:paraId="4461A9D6" w14:textId="0D50EEFD" w:rsidR="0033612A" w:rsidRPr="004822E1" w:rsidRDefault="0033612A" w:rsidP="0033612A">
            <w:pPr>
              <w:pStyle w:val="ListParagraph"/>
              <w:numPr>
                <w:ilvl w:val="0"/>
                <w:numId w:val="3"/>
              </w:numPr>
              <w:tabs>
                <w:tab w:val="left" w:pos="1134"/>
              </w:tabs>
              <w:spacing w:before="80" w:after="80"/>
              <w:contextualSpacing w:val="0"/>
              <w:rPr>
                <w:rFonts w:asciiTheme="minorHAnsi" w:hAnsiTheme="minorHAnsi"/>
                <w:b/>
                <w:color w:val="4472C4" w:themeColor="accent1"/>
                <w:sz w:val="22"/>
              </w:rPr>
            </w:pPr>
            <w:r w:rsidRPr="004822E1">
              <w:rPr>
                <w:rFonts w:asciiTheme="minorHAnsi" w:hAnsiTheme="minorHAnsi"/>
                <w:b/>
                <w:color w:val="4472C4" w:themeColor="accent1"/>
                <w:sz w:val="22"/>
              </w:rPr>
              <w:t xml:space="preserve">Het nieuwe </w:t>
            </w:r>
            <w:r w:rsidR="0086192D">
              <w:rPr>
                <w:rFonts w:asciiTheme="minorHAnsi" w:hAnsiTheme="minorHAnsi"/>
                <w:b/>
                <w:color w:val="4472C4" w:themeColor="accent1"/>
                <w:sz w:val="22"/>
              </w:rPr>
              <w:t>systeem</w:t>
            </w:r>
            <w:r w:rsidRPr="004822E1">
              <w:rPr>
                <w:rFonts w:asciiTheme="minorHAnsi" w:hAnsiTheme="minorHAnsi"/>
                <w:b/>
                <w:color w:val="4472C4" w:themeColor="accent1"/>
                <w:sz w:val="22"/>
              </w:rPr>
              <w:t xml:space="preserve"> sluit aan bij de ontwikkeling </w:t>
            </w:r>
            <w:r w:rsidR="0086192D">
              <w:rPr>
                <w:rFonts w:asciiTheme="minorHAnsi" w:hAnsiTheme="minorHAnsi"/>
                <w:b/>
                <w:color w:val="4472C4" w:themeColor="accent1"/>
                <w:sz w:val="22"/>
              </w:rPr>
              <w:t>naar</w:t>
            </w:r>
            <w:r w:rsidRPr="004822E1">
              <w:rPr>
                <w:rFonts w:asciiTheme="minorHAnsi" w:hAnsiTheme="minorHAnsi"/>
                <w:b/>
                <w:color w:val="4472C4" w:themeColor="accent1"/>
                <w:sz w:val="22"/>
              </w:rPr>
              <w:t xml:space="preserve"> het aanbieden van volledige ketenreizen in één transactie.</w:t>
            </w:r>
          </w:p>
          <w:p w14:paraId="529A73AA" w14:textId="109E8C79" w:rsidR="0033612A" w:rsidRPr="0033612A" w:rsidRDefault="00A07509" w:rsidP="001D12EE">
            <w:pPr>
              <w:pStyle w:val="Beginparagraaf"/>
            </w:pPr>
            <w:r>
              <w:t>B</w:t>
            </w:r>
            <w:r w:rsidR="0033612A">
              <w:t xml:space="preserve">ereik </w:t>
            </w:r>
            <w:r>
              <w:t xml:space="preserve">en gebruiksgemak </w:t>
            </w:r>
            <w:r w:rsidR="0033612A">
              <w:t xml:space="preserve">van het OV </w:t>
            </w:r>
            <w:r>
              <w:t>worden</w:t>
            </w:r>
            <w:r w:rsidR="0033612A">
              <w:t xml:space="preserve"> groter door de hele ketenreis in één transactie aan te bieden</w:t>
            </w:r>
            <w:r w:rsidR="00526AAA">
              <w:t xml:space="preserve"> aan de reiziger</w:t>
            </w:r>
            <w:r w:rsidR="0033612A">
              <w:t xml:space="preserve">: </w:t>
            </w:r>
            <w:r>
              <w:t>OV</w:t>
            </w:r>
            <w:r w:rsidR="0033612A">
              <w:t xml:space="preserve"> tezamen met aansluitende vormen van vervoer. </w:t>
            </w:r>
            <w:r>
              <w:t xml:space="preserve">Dat is </w:t>
            </w:r>
            <w:r w:rsidR="001D12EE">
              <w:t>ten eerste</w:t>
            </w:r>
            <w:r>
              <w:t xml:space="preserve"> gewenst vanwege</w:t>
            </w:r>
            <w:r w:rsidR="0033612A">
              <w:t xml:space="preserve"> de voortgaande vervanging van regulier OV door </w:t>
            </w:r>
            <w:r>
              <w:t>kleinschalige</w:t>
            </w:r>
            <w:r w:rsidR="0033612A">
              <w:t xml:space="preserve"> vormen van vervoer, waar de standaard-betaalwijzen en -tarieven van het OV niet altijd van toepassing zijn. </w:t>
            </w:r>
            <w:r>
              <w:t xml:space="preserve">Daarnaast komt </w:t>
            </w:r>
            <w:r w:rsidR="0033612A" w:rsidRPr="004F7A01">
              <w:rPr>
                <w:i/>
              </w:rPr>
              <w:t>Mobility as a Service</w:t>
            </w:r>
            <w:r>
              <w:t xml:space="preserve"> op,</w:t>
            </w:r>
            <w:r w:rsidR="0033612A">
              <w:t xml:space="preserve"> waarbij reizigers </w:t>
            </w:r>
            <w:r w:rsidR="0033612A" w:rsidRPr="006237E1">
              <w:t>het OV-bestanddeel van</w:t>
            </w:r>
            <w:r w:rsidR="0033612A">
              <w:t xml:space="preserve"> een</w:t>
            </w:r>
            <w:r w:rsidR="0033612A" w:rsidRPr="006237E1">
              <w:t xml:space="preserve"> ketenrei</w:t>
            </w:r>
            <w:r w:rsidR="0033612A">
              <w:t>s moeten kunnen kopen</w:t>
            </w:r>
            <w:r>
              <w:t xml:space="preserve">, ook als dat door een andere partij dan </w:t>
            </w:r>
            <w:r w:rsidR="0033612A">
              <w:t>een OV-bedrijf</w:t>
            </w:r>
            <w:r>
              <w:t xml:space="preserve"> wordt aangeboden</w:t>
            </w:r>
            <w:r w:rsidR="0033612A">
              <w:t xml:space="preserve">. Het nieuwe systeem moet open en flexibel </w:t>
            </w:r>
            <w:r w:rsidR="007E03A9">
              <w:t xml:space="preserve">genoeg </w:t>
            </w:r>
            <w:r w:rsidR="0033612A">
              <w:t xml:space="preserve">worden ingericht </w:t>
            </w:r>
            <w:r w:rsidR="007E03A9">
              <w:t>om</w:t>
            </w:r>
            <w:r w:rsidR="0033612A">
              <w:t xml:space="preserve"> het OV-deel van deze ketenreistransacties </w:t>
            </w:r>
            <w:r w:rsidR="007E03A9">
              <w:t>te ondersteunen</w:t>
            </w:r>
            <w:r w:rsidR="0033612A">
              <w:t xml:space="preserve">. </w:t>
            </w:r>
          </w:p>
        </w:tc>
      </w:tr>
      <w:tr w:rsidR="0033612A" w14:paraId="495CE758" w14:textId="77777777" w:rsidTr="00C14186">
        <w:trPr>
          <w:trHeight w:val="61"/>
        </w:trPr>
        <w:tc>
          <w:tcPr>
            <w:tcW w:w="2093" w:type="dxa"/>
            <w:shd w:val="clear" w:color="auto" w:fill="FBDDCD"/>
          </w:tcPr>
          <w:p w14:paraId="337C847B" w14:textId="61351BDD" w:rsidR="0033612A" w:rsidRDefault="00630E55" w:rsidP="00C02472">
            <w:pPr>
              <w:spacing w:before="120" w:after="120"/>
              <w:jc w:val="center"/>
              <w:rPr>
                <w:b/>
                <w:sz w:val="28"/>
                <w:szCs w:val="28"/>
              </w:rPr>
            </w:pPr>
            <w:r>
              <w:rPr>
                <w:b/>
                <w:noProof/>
                <w:sz w:val="28"/>
                <w:szCs w:val="28"/>
                <w:lang w:val="en-US"/>
              </w:rPr>
              <w:drawing>
                <wp:inline distT="0" distB="0" distL="0" distR="0" wp14:anchorId="4D7AC985" wp14:editId="7A91E428">
                  <wp:extent cx="1016000" cy="10160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is10a.eps"/>
                          <pic:cNvPicPr/>
                        </pic:nvPicPr>
                        <pic:blipFill>
                          <a:blip r:embed="rId27">
                            <a:extLst>
                              <a:ext uri="{28A0092B-C50C-407E-A947-70E740481C1C}">
                                <a14:useLocalDpi xmlns:a14="http://schemas.microsoft.com/office/drawing/2010/main"/>
                              </a:ext>
                            </a:extLst>
                          </a:blip>
                          <a:stretch>
                            <a:fillRect/>
                          </a:stretch>
                        </pic:blipFill>
                        <pic:spPr>
                          <a:xfrm>
                            <a:off x="0" y="0"/>
                            <a:ext cx="1016000" cy="1016000"/>
                          </a:xfrm>
                          <a:prstGeom prst="rect">
                            <a:avLst/>
                          </a:prstGeom>
                        </pic:spPr>
                      </pic:pic>
                    </a:graphicData>
                  </a:graphic>
                </wp:inline>
              </w:drawing>
            </w:r>
          </w:p>
        </w:tc>
        <w:tc>
          <w:tcPr>
            <w:tcW w:w="1984" w:type="dxa"/>
            <w:shd w:val="clear" w:color="auto" w:fill="D1F0C6"/>
          </w:tcPr>
          <w:p w14:paraId="4AF3364E" w14:textId="4E0E25CA" w:rsidR="0033612A" w:rsidRDefault="00630E55" w:rsidP="00C02472">
            <w:pPr>
              <w:spacing w:before="120" w:after="120"/>
              <w:jc w:val="center"/>
              <w:rPr>
                <w:b/>
                <w:sz w:val="28"/>
                <w:szCs w:val="28"/>
              </w:rPr>
            </w:pPr>
            <w:r>
              <w:rPr>
                <w:b/>
                <w:noProof/>
                <w:sz w:val="28"/>
                <w:szCs w:val="28"/>
                <w:lang w:val="en-US"/>
              </w:rPr>
              <w:drawing>
                <wp:inline distT="0" distB="0" distL="0" distR="0" wp14:anchorId="0FCC8B81" wp14:editId="35109487">
                  <wp:extent cx="1016000" cy="10160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is10b.eps"/>
                          <pic:cNvPicPr/>
                        </pic:nvPicPr>
                        <pic:blipFill>
                          <a:blip r:embed="rId28">
                            <a:extLst>
                              <a:ext uri="{28A0092B-C50C-407E-A947-70E740481C1C}">
                                <a14:useLocalDpi xmlns:a14="http://schemas.microsoft.com/office/drawing/2010/main"/>
                              </a:ext>
                            </a:extLst>
                          </a:blip>
                          <a:stretch>
                            <a:fillRect/>
                          </a:stretch>
                        </pic:blipFill>
                        <pic:spPr>
                          <a:xfrm>
                            <a:off x="0" y="0"/>
                            <a:ext cx="1016000" cy="1016000"/>
                          </a:xfrm>
                          <a:prstGeom prst="rect">
                            <a:avLst/>
                          </a:prstGeom>
                        </pic:spPr>
                      </pic:pic>
                    </a:graphicData>
                  </a:graphic>
                </wp:inline>
              </w:drawing>
            </w:r>
          </w:p>
        </w:tc>
        <w:tc>
          <w:tcPr>
            <w:tcW w:w="10915" w:type="dxa"/>
            <w:shd w:val="clear" w:color="auto" w:fill="auto"/>
          </w:tcPr>
          <w:p w14:paraId="0845EBAA" w14:textId="77777777" w:rsidR="0033612A" w:rsidRPr="004822E1" w:rsidRDefault="0033612A" w:rsidP="0033612A">
            <w:pPr>
              <w:pStyle w:val="ListParagraph"/>
              <w:numPr>
                <w:ilvl w:val="0"/>
                <w:numId w:val="3"/>
              </w:numPr>
              <w:tabs>
                <w:tab w:val="left" w:pos="1134"/>
              </w:tabs>
              <w:spacing w:before="80" w:after="80"/>
              <w:contextualSpacing w:val="0"/>
              <w:rPr>
                <w:rFonts w:asciiTheme="minorHAnsi" w:hAnsiTheme="minorHAnsi"/>
                <w:b/>
                <w:color w:val="4472C4" w:themeColor="accent1"/>
                <w:sz w:val="22"/>
              </w:rPr>
            </w:pPr>
            <w:r w:rsidRPr="004822E1">
              <w:rPr>
                <w:rFonts w:asciiTheme="minorHAnsi" w:hAnsiTheme="minorHAnsi"/>
                <w:b/>
                <w:color w:val="4472C4" w:themeColor="accent1"/>
                <w:sz w:val="22"/>
              </w:rPr>
              <w:t>De privacy van de reiziger is in het nieuwe systeem goed geregeld.</w:t>
            </w:r>
          </w:p>
          <w:p w14:paraId="6F772896" w14:textId="7FB82484" w:rsidR="0033612A" w:rsidRPr="0033612A" w:rsidRDefault="0033612A" w:rsidP="00436E2E">
            <w:pPr>
              <w:pStyle w:val="Beginparagraaf"/>
            </w:pPr>
            <w:r>
              <w:t>Het moet mogelijk blijven om anoniem te reizen, dat wil zeggen: zonder dat de reiziger persoons- of bankrekeninggegevens moet prijsgeven. De systeemarchitectuur dient het koppelen van reis- en persoonsgegevens voor andere dan de geregistreerde doelen niet mogelijk te maken.</w:t>
            </w:r>
          </w:p>
        </w:tc>
      </w:tr>
      <w:tr w:rsidR="0033612A" w14:paraId="5E364788" w14:textId="77777777" w:rsidTr="00C14186">
        <w:trPr>
          <w:trHeight w:val="61"/>
        </w:trPr>
        <w:tc>
          <w:tcPr>
            <w:tcW w:w="2093" w:type="dxa"/>
            <w:shd w:val="clear" w:color="auto" w:fill="FBDDCD"/>
          </w:tcPr>
          <w:p w14:paraId="63DEAEBD" w14:textId="28CE1EE9" w:rsidR="0033612A" w:rsidRDefault="0023755C" w:rsidP="00C02472">
            <w:pPr>
              <w:spacing w:before="120" w:after="120"/>
              <w:jc w:val="center"/>
              <w:rPr>
                <w:b/>
                <w:sz w:val="28"/>
                <w:szCs w:val="28"/>
              </w:rPr>
            </w:pPr>
            <w:r>
              <w:rPr>
                <w:b/>
                <w:noProof/>
                <w:sz w:val="28"/>
                <w:szCs w:val="28"/>
                <w:lang w:val="en-US"/>
              </w:rPr>
              <w:drawing>
                <wp:inline distT="0" distB="0" distL="0" distR="0" wp14:anchorId="0684A458" wp14:editId="29A17353">
                  <wp:extent cx="1016000" cy="10160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is11a.eps"/>
                          <pic:cNvPicPr/>
                        </pic:nvPicPr>
                        <pic:blipFill>
                          <a:blip r:embed="rId29">
                            <a:extLst>
                              <a:ext uri="{28A0092B-C50C-407E-A947-70E740481C1C}">
                                <a14:useLocalDpi xmlns:a14="http://schemas.microsoft.com/office/drawing/2010/main"/>
                              </a:ext>
                            </a:extLst>
                          </a:blip>
                          <a:stretch>
                            <a:fillRect/>
                          </a:stretch>
                        </pic:blipFill>
                        <pic:spPr>
                          <a:xfrm>
                            <a:off x="0" y="0"/>
                            <a:ext cx="1016000" cy="1016000"/>
                          </a:xfrm>
                          <a:prstGeom prst="rect">
                            <a:avLst/>
                          </a:prstGeom>
                        </pic:spPr>
                      </pic:pic>
                    </a:graphicData>
                  </a:graphic>
                </wp:inline>
              </w:drawing>
            </w:r>
          </w:p>
        </w:tc>
        <w:tc>
          <w:tcPr>
            <w:tcW w:w="1984" w:type="dxa"/>
            <w:shd w:val="clear" w:color="auto" w:fill="D1F0C6"/>
          </w:tcPr>
          <w:p w14:paraId="70E275AE" w14:textId="613665AC" w:rsidR="0033612A" w:rsidRDefault="0023755C" w:rsidP="00C02472">
            <w:pPr>
              <w:spacing w:before="120" w:after="120"/>
              <w:jc w:val="center"/>
              <w:rPr>
                <w:b/>
                <w:sz w:val="28"/>
                <w:szCs w:val="28"/>
              </w:rPr>
            </w:pPr>
            <w:r>
              <w:rPr>
                <w:b/>
                <w:noProof/>
                <w:sz w:val="28"/>
                <w:szCs w:val="28"/>
                <w:lang w:val="en-US"/>
              </w:rPr>
              <w:drawing>
                <wp:inline distT="0" distB="0" distL="0" distR="0" wp14:anchorId="7EE76B78" wp14:editId="0F12E1B1">
                  <wp:extent cx="1016000" cy="10160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is11b.eps"/>
                          <pic:cNvPicPr/>
                        </pic:nvPicPr>
                        <pic:blipFill>
                          <a:blip r:embed="rId30">
                            <a:extLst>
                              <a:ext uri="{28A0092B-C50C-407E-A947-70E740481C1C}">
                                <a14:useLocalDpi xmlns:a14="http://schemas.microsoft.com/office/drawing/2010/main"/>
                              </a:ext>
                            </a:extLst>
                          </a:blip>
                          <a:stretch>
                            <a:fillRect/>
                          </a:stretch>
                        </pic:blipFill>
                        <pic:spPr>
                          <a:xfrm>
                            <a:off x="0" y="0"/>
                            <a:ext cx="1016000" cy="1016000"/>
                          </a:xfrm>
                          <a:prstGeom prst="rect">
                            <a:avLst/>
                          </a:prstGeom>
                        </pic:spPr>
                      </pic:pic>
                    </a:graphicData>
                  </a:graphic>
                </wp:inline>
              </w:drawing>
            </w:r>
          </w:p>
        </w:tc>
        <w:tc>
          <w:tcPr>
            <w:tcW w:w="10915" w:type="dxa"/>
            <w:shd w:val="clear" w:color="auto" w:fill="auto"/>
          </w:tcPr>
          <w:p w14:paraId="4A0B2A40" w14:textId="77777777" w:rsidR="0033612A" w:rsidRPr="004822E1" w:rsidRDefault="0033612A" w:rsidP="0033612A">
            <w:pPr>
              <w:pStyle w:val="ListParagraph"/>
              <w:numPr>
                <w:ilvl w:val="0"/>
                <w:numId w:val="3"/>
              </w:numPr>
              <w:tabs>
                <w:tab w:val="left" w:pos="1134"/>
              </w:tabs>
              <w:spacing w:before="80" w:after="80"/>
              <w:contextualSpacing w:val="0"/>
              <w:rPr>
                <w:rFonts w:asciiTheme="minorHAnsi" w:hAnsiTheme="minorHAnsi"/>
                <w:b/>
                <w:color w:val="4472C4" w:themeColor="accent1"/>
                <w:sz w:val="22"/>
              </w:rPr>
            </w:pPr>
            <w:r w:rsidRPr="004822E1">
              <w:rPr>
                <w:rFonts w:asciiTheme="minorHAnsi" w:hAnsiTheme="minorHAnsi"/>
                <w:b/>
                <w:color w:val="4472C4" w:themeColor="accent1"/>
                <w:sz w:val="22"/>
              </w:rPr>
              <w:t>De OV-bedrijven zorgen voor een gemakkelijke overstap en een ‘zachte landing’ voor de gebruikers van de OV-chipkaart.</w:t>
            </w:r>
          </w:p>
          <w:p w14:paraId="3AC97911" w14:textId="5A91EC0E" w:rsidR="0033612A" w:rsidRPr="0033612A" w:rsidRDefault="0033612A" w:rsidP="00436E2E">
            <w:pPr>
              <w:pStyle w:val="Beginparagraaf"/>
            </w:pPr>
            <w:r>
              <w:t>De wereld van het OV-betalen is voor reizigers al ingewikkeld genoeg. De OV-bedrijven moeten zich samen inspannen om reizigers – inclusief studenten en reizigers met een beperking – goed te begeleiden naar nieuwe betaalwijzen, tarieven en producten. Zij dienen schokeffecten in reiskosten te voorkomen.</w:t>
            </w:r>
          </w:p>
        </w:tc>
      </w:tr>
      <w:tr w:rsidR="0033612A" w14:paraId="32D98A7D" w14:textId="77777777" w:rsidTr="00C14186">
        <w:trPr>
          <w:trHeight w:val="61"/>
        </w:trPr>
        <w:tc>
          <w:tcPr>
            <w:tcW w:w="2093" w:type="dxa"/>
            <w:shd w:val="clear" w:color="auto" w:fill="FBDDCD"/>
          </w:tcPr>
          <w:p w14:paraId="70787D06" w14:textId="48BD0D87" w:rsidR="0033612A" w:rsidRDefault="0051495A" w:rsidP="00C02472">
            <w:pPr>
              <w:spacing w:before="120" w:after="120"/>
              <w:jc w:val="center"/>
              <w:rPr>
                <w:b/>
                <w:sz w:val="28"/>
                <w:szCs w:val="28"/>
              </w:rPr>
            </w:pPr>
            <w:r>
              <w:rPr>
                <w:b/>
                <w:noProof/>
                <w:sz w:val="28"/>
                <w:szCs w:val="28"/>
                <w:lang w:val="en-US"/>
              </w:rPr>
              <w:drawing>
                <wp:inline distT="0" distB="0" distL="0" distR="0" wp14:anchorId="17BCD48E" wp14:editId="4232FD43">
                  <wp:extent cx="1016000" cy="10668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is12a.eps"/>
                          <pic:cNvPicPr/>
                        </pic:nvPicPr>
                        <pic:blipFill>
                          <a:blip r:embed="rId31">
                            <a:extLst>
                              <a:ext uri="{28A0092B-C50C-407E-A947-70E740481C1C}">
                                <a14:useLocalDpi xmlns:a14="http://schemas.microsoft.com/office/drawing/2010/main"/>
                              </a:ext>
                            </a:extLst>
                          </a:blip>
                          <a:stretch>
                            <a:fillRect/>
                          </a:stretch>
                        </pic:blipFill>
                        <pic:spPr>
                          <a:xfrm>
                            <a:off x="0" y="0"/>
                            <a:ext cx="1016000" cy="1066800"/>
                          </a:xfrm>
                          <a:prstGeom prst="rect">
                            <a:avLst/>
                          </a:prstGeom>
                        </pic:spPr>
                      </pic:pic>
                    </a:graphicData>
                  </a:graphic>
                </wp:inline>
              </w:drawing>
            </w:r>
          </w:p>
        </w:tc>
        <w:tc>
          <w:tcPr>
            <w:tcW w:w="1984" w:type="dxa"/>
            <w:shd w:val="clear" w:color="auto" w:fill="D1F0C6"/>
          </w:tcPr>
          <w:p w14:paraId="5961341B" w14:textId="4B68ED40" w:rsidR="0033612A" w:rsidRDefault="00787B80" w:rsidP="00C02472">
            <w:pPr>
              <w:spacing w:before="120" w:after="120"/>
              <w:jc w:val="center"/>
              <w:rPr>
                <w:b/>
                <w:sz w:val="28"/>
                <w:szCs w:val="28"/>
              </w:rPr>
            </w:pPr>
            <w:r>
              <w:rPr>
                <w:b/>
                <w:noProof/>
                <w:sz w:val="28"/>
                <w:szCs w:val="28"/>
                <w:lang w:val="en-US"/>
              </w:rPr>
              <w:drawing>
                <wp:inline distT="0" distB="0" distL="0" distR="0" wp14:anchorId="1362934F" wp14:editId="47B9F61F">
                  <wp:extent cx="1016000" cy="106680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is12b.eps"/>
                          <pic:cNvPicPr/>
                        </pic:nvPicPr>
                        <pic:blipFill>
                          <a:blip r:embed="rId32">
                            <a:extLst>
                              <a:ext uri="{28A0092B-C50C-407E-A947-70E740481C1C}">
                                <a14:useLocalDpi xmlns:a14="http://schemas.microsoft.com/office/drawing/2010/main"/>
                              </a:ext>
                            </a:extLst>
                          </a:blip>
                          <a:stretch>
                            <a:fillRect/>
                          </a:stretch>
                        </pic:blipFill>
                        <pic:spPr>
                          <a:xfrm>
                            <a:off x="0" y="0"/>
                            <a:ext cx="1016000" cy="1066800"/>
                          </a:xfrm>
                          <a:prstGeom prst="rect">
                            <a:avLst/>
                          </a:prstGeom>
                        </pic:spPr>
                      </pic:pic>
                    </a:graphicData>
                  </a:graphic>
                </wp:inline>
              </w:drawing>
            </w:r>
          </w:p>
        </w:tc>
        <w:tc>
          <w:tcPr>
            <w:tcW w:w="10915" w:type="dxa"/>
            <w:shd w:val="clear" w:color="auto" w:fill="auto"/>
          </w:tcPr>
          <w:p w14:paraId="29769825" w14:textId="38A1FA4E" w:rsidR="0033612A" w:rsidRPr="004822E1" w:rsidRDefault="0033612A" w:rsidP="0033612A">
            <w:pPr>
              <w:pStyle w:val="ListParagraph"/>
              <w:numPr>
                <w:ilvl w:val="0"/>
                <w:numId w:val="3"/>
              </w:numPr>
              <w:tabs>
                <w:tab w:val="left" w:pos="1134"/>
              </w:tabs>
              <w:spacing w:before="80" w:after="80"/>
              <w:contextualSpacing w:val="0"/>
              <w:rPr>
                <w:rFonts w:asciiTheme="minorHAnsi" w:hAnsiTheme="minorHAnsi"/>
                <w:b/>
                <w:color w:val="4472C4" w:themeColor="accent1"/>
                <w:sz w:val="22"/>
              </w:rPr>
            </w:pPr>
            <w:r w:rsidRPr="004822E1">
              <w:rPr>
                <w:rFonts w:asciiTheme="minorHAnsi" w:hAnsiTheme="minorHAnsi"/>
                <w:b/>
                <w:color w:val="4472C4" w:themeColor="accent1"/>
                <w:sz w:val="22"/>
              </w:rPr>
              <w:t xml:space="preserve">De OV-chipkaart </w:t>
            </w:r>
            <w:r w:rsidR="00E67940">
              <w:rPr>
                <w:rFonts w:asciiTheme="minorHAnsi" w:hAnsiTheme="minorHAnsi"/>
                <w:b/>
                <w:color w:val="4472C4" w:themeColor="accent1"/>
                <w:sz w:val="22"/>
              </w:rPr>
              <w:t>wordt niet eerder</w:t>
            </w:r>
            <w:r w:rsidRPr="004822E1">
              <w:rPr>
                <w:rFonts w:asciiTheme="minorHAnsi" w:hAnsiTheme="minorHAnsi"/>
                <w:b/>
                <w:color w:val="4472C4" w:themeColor="accent1"/>
                <w:sz w:val="22"/>
              </w:rPr>
              <w:t xml:space="preserve"> afgeschaft </w:t>
            </w:r>
            <w:r w:rsidR="00E67940">
              <w:rPr>
                <w:rFonts w:asciiTheme="minorHAnsi" w:hAnsiTheme="minorHAnsi"/>
                <w:b/>
                <w:color w:val="4472C4" w:themeColor="accent1"/>
                <w:sz w:val="22"/>
              </w:rPr>
              <w:t>dan nadat is</w:t>
            </w:r>
            <w:r w:rsidRPr="004822E1">
              <w:rPr>
                <w:rFonts w:asciiTheme="minorHAnsi" w:hAnsiTheme="minorHAnsi"/>
                <w:b/>
                <w:color w:val="4472C4" w:themeColor="accent1"/>
                <w:sz w:val="22"/>
              </w:rPr>
              <w:t xml:space="preserve"> vastgesteld dat de vervangende betaalwijzen aan </w:t>
            </w:r>
            <w:r w:rsidR="00E67940">
              <w:rPr>
                <w:rFonts w:asciiTheme="minorHAnsi" w:hAnsiTheme="minorHAnsi"/>
                <w:b/>
                <w:color w:val="4472C4" w:themeColor="accent1"/>
                <w:sz w:val="22"/>
              </w:rPr>
              <w:t>de gestelde</w:t>
            </w:r>
            <w:r>
              <w:rPr>
                <w:rFonts w:asciiTheme="minorHAnsi" w:hAnsiTheme="minorHAnsi"/>
                <w:b/>
                <w:color w:val="4472C4" w:themeColor="accent1"/>
                <w:sz w:val="22"/>
              </w:rPr>
              <w:t xml:space="preserve"> voorwaarden</w:t>
            </w:r>
            <w:r w:rsidRPr="004822E1">
              <w:rPr>
                <w:rFonts w:asciiTheme="minorHAnsi" w:hAnsiTheme="minorHAnsi"/>
                <w:b/>
                <w:color w:val="4472C4" w:themeColor="accent1"/>
                <w:sz w:val="22"/>
              </w:rPr>
              <w:t xml:space="preserve"> voldoen.</w:t>
            </w:r>
          </w:p>
          <w:p w14:paraId="0118E36D" w14:textId="27487CE4" w:rsidR="0033612A" w:rsidRPr="0033612A" w:rsidRDefault="0033612A" w:rsidP="00436E2E">
            <w:pPr>
              <w:pStyle w:val="Beginparagraaf"/>
            </w:pPr>
            <w:r>
              <w:t>Wanneer het erom spant moet niet de nagestreefde datum, maar het nagestreefde functionele doel doorslaggevend zijn. Concessieverleners werken hiertoe in overleg met OV-bedrijven en consumentenorganisaties een toetsingskader uit.</w:t>
            </w:r>
          </w:p>
        </w:tc>
      </w:tr>
    </w:tbl>
    <w:p w14:paraId="5FA710D8" w14:textId="02383206" w:rsidR="006853B3" w:rsidRDefault="006853B3">
      <w:pPr>
        <w:rPr>
          <w:b/>
          <w:sz w:val="28"/>
          <w:szCs w:val="28"/>
        </w:rPr>
      </w:pPr>
      <w:r>
        <w:rPr>
          <w:b/>
          <w:sz w:val="28"/>
          <w:szCs w:val="28"/>
        </w:rPr>
        <w:br w:type="page"/>
      </w:r>
    </w:p>
    <w:p w14:paraId="7200075A" w14:textId="77777777" w:rsidR="008A7808" w:rsidRDefault="008A7808">
      <w:pPr>
        <w:rPr>
          <w:b/>
          <w:sz w:val="28"/>
          <w:szCs w:val="28"/>
        </w:rPr>
        <w:sectPr w:rsidR="008A7808" w:rsidSect="001D12EE">
          <w:footerReference w:type="default" r:id="rId33"/>
          <w:pgSz w:w="16838" w:h="11906" w:orient="landscape"/>
          <w:pgMar w:top="1418" w:right="851" w:bottom="1701" w:left="1134" w:header="709" w:footer="709" w:gutter="0"/>
          <w:cols w:space="708"/>
          <w:docGrid w:linePitch="360"/>
        </w:sectPr>
      </w:pPr>
    </w:p>
    <w:p w14:paraId="0D853D3D" w14:textId="3E41EBC6" w:rsidR="00844CEA" w:rsidRDefault="005459DA" w:rsidP="00844CEA">
      <w:pPr>
        <w:rPr>
          <w:b/>
          <w:sz w:val="28"/>
          <w:szCs w:val="28"/>
        </w:rPr>
        <w:sectPr w:rsidR="00844CEA" w:rsidSect="00844CEA">
          <w:type w:val="continuous"/>
          <w:pgSz w:w="16838" w:h="11906" w:orient="landscape"/>
          <w:pgMar w:top="1418" w:right="1134" w:bottom="1418" w:left="1134" w:header="709" w:footer="709" w:gutter="0"/>
          <w:cols w:space="708"/>
          <w:docGrid w:linePitch="360"/>
        </w:sectPr>
      </w:pPr>
      <w:r>
        <w:rPr>
          <w:b/>
          <w:noProof/>
          <w:sz w:val="28"/>
          <w:szCs w:val="28"/>
          <w:lang w:val="en-US"/>
        </w:rPr>
        <w:lastRenderedPageBreak/>
        <mc:AlternateContent>
          <mc:Choice Requires="wps">
            <w:drawing>
              <wp:anchor distT="0" distB="0" distL="114300" distR="114300" simplePos="0" relativeHeight="251661312" behindDoc="1" locked="0" layoutInCell="1" allowOverlap="1" wp14:anchorId="01FECD52" wp14:editId="77413EDD">
                <wp:simplePos x="0" y="0"/>
                <wp:positionH relativeFrom="column">
                  <wp:posOffset>-734695</wp:posOffset>
                </wp:positionH>
                <wp:positionV relativeFrom="paragraph">
                  <wp:posOffset>-885681</wp:posOffset>
                </wp:positionV>
                <wp:extent cx="10706878" cy="7550642"/>
                <wp:effectExtent l="0" t="0" r="37465" b="19050"/>
                <wp:wrapNone/>
                <wp:docPr id="48" name="Rectangle 48"/>
                <wp:cNvGraphicFramePr/>
                <a:graphic xmlns:a="http://schemas.openxmlformats.org/drawingml/2006/main">
                  <a:graphicData uri="http://schemas.microsoft.com/office/word/2010/wordprocessingShape">
                    <wps:wsp>
                      <wps:cNvSpPr/>
                      <wps:spPr>
                        <a:xfrm>
                          <a:off x="0" y="0"/>
                          <a:ext cx="10706878" cy="7550642"/>
                        </a:xfrm>
                        <a:prstGeom prst="rect">
                          <a:avLst/>
                        </a:prstGeom>
                        <a:solidFill>
                          <a:srgbClr val="FCF0DC"/>
                        </a:solidFill>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8" o:spid="_x0000_s1026" style="position:absolute;margin-left:-57.8pt;margin-top:-69.7pt;width:843.05pt;height:594.5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" fillcolor="#fcf0dc" strokecolor="#4472c4 [3204]" strokeweight=".5pt"/>
            </w:pict>
          </mc:Fallback>
        </mc:AlternateContent>
      </w:r>
    </w:p>
    <w:p w14:paraId="0A2401FB" w14:textId="7AAB0254" w:rsidR="00EE5C66" w:rsidRDefault="00EE5C66" w:rsidP="00844CEA">
      <w:pPr>
        <w:rPr>
          <w:b/>
          <w:sz w:val="28"/>
          <w:szCs w:val="28"/>
        </w:rPr>
      </w:pPr>
    </w:p>
    <w:p w14:paraId="5523BE43" w14:textId="4713778E" w:rsidR="002406C4" w:rsidRPr="00DD7BF0" w:rsidRDefault="0014436B" w:rsidP="000E5438">
      <w:pPr>
        <w:jc w:val="center"/>
        <w:rPr>
          <w:rFonts w:asciiTheme="minorHAnsi" w:hAnsiTheme="minorHAnsi"/>
          <w:b/>
          <w:color w:val="C45911" w:themeColor="accent2" w:themeShade="BF"/>
          <w:sz w:val="72"/>
          <w:szCs w:val="72"/>
        </w:rPr>
      </w:pPr>
      <w:r w:rsidRPr="00DD7BF0">
        <w:rPr>
          <w:rFonts w:asciiTheme="minorHAnsi" w:hAnsiTheme="minorHAnsi"/>
          <w:b/>
          <w:color w:val="C45911" w:themeColor="accent2" w:themeShade="BF"/>
          <w:sz w:val="72"/>
          <w:szCs w:val="72"/>
        </w:rPr>
        <w:t>De reiziger centraal</w:t>
      </w:r>
    </w:p>
    <w:p w14:paraId="2D381178" w14:textId="3BDD57A7" w:rsidR="000E5438" w:rsidRDefault="00DD7BF0" w:rsidP="00DD7BF0">
      <w:pPr>
        <w:pStyle w:val="Beginparagraaf"/>
        <w:jc w:val="center"/>
      </w:pPr>
      <w:r>
        <w:t>Op de volgende pagina’s lichten</w:t>
      </w:r>
      <w:r w:rsidR="002406C4">
        <w:t xml:space="preserve"> de </w:t>
      </w:r>
      <w:r w:rsidR="000E5438">
        <w:t xml:space="preserve">consumentenorganisaties </w:t>
      </w:r>
      <w:r>
        <w:t xml:space="preserve">hun opvattingen </w:t>
      </w:r>
      <w:r w:rsidR="000E5438">
        <w:t xml:space="preserve">over </w:t>
      </w:r>
      <w:r w:rsidR="0013397D">
        <w:t xml:space="preserve">diverse aspecten van </w:t>
      </w:r>
      <w:r w:rsidR="002406C4">
        <w:t xml:space="preserve">de ontwikkelingen in </w:t>
      </w:r>
      <w:r w:rsidR="000E5438">
        <w:t>O</w:t>
      </w:r>
      <w:r w:rsidR="000E5438" w:rsidRPr="000E5438">
        <w:t>V-betalen</w:t>
      </w:r>
      <w:r>
        <w:t xml:space="preserve"> verder toe.</w:t>
      </w:r>
    </w:p>
    <w:p w14:paraId="100A746B" w14:textId="77777777" w:rsidR="000B79CA" w:rsidRDefault="000B79CA" w:rsidP="00AB1F6E">
      <w:pPr>
        <w:jc w:val="center"/>
        <w:rPr>
          <w:b/>
        </w:rPr>
      </w:pPr>
    </w:p>
    <w:p w14:paraId="7C20F878" w14:textId="77777777" w:rsidR="000B79CA" w:rsidRDefault="000B79CA" w:rsidP="00AB1F6E">
      <w:pPr>
        <w:jc w:val="center"/>
        <w:rPr>
          <w:b/>
        </w:rPr>
      </w:pPr>
    </w:p>
    <w:p w14:paraId="600BE256" w14:textId="77777777" w:rsidR="002E21C0" w:rsidRDefault="002E21C0" w:rsidP="000E5438">
      <w:pPr>
        <w:jc w:val="center"/>
        <w:rPr>
          <w:b/>
        </w:rPr>
      </w:pPr>
    </w:p>
    <w:p w14:paraId="42F6E22C" w14:textId="0F1893BD" w:rsidR="002E21C0" w:rsidRPr="00AB1F6E" w:rsidRDefault="002E21C0" w:rsidP="000E5438">
      <w:pPr>
        <w:jc w:val="center"/>
        <w:rPr>
          <w:rFonts w:asciiTheme="minorHAnsi" w:hAnsiTheme="minorHAnsi"/>
          <w:b/>
          <w:color w:val="C45911" w:themeColor="accent2" w:themeShade="BF"/>
          <w:sz w:val="24"/>
          <w:szCs w:val="24"/>
        </w:rPr>
      </w:pPr>
      <w:r w:rsidRPr="00AB1F6E">
        <w:rPr>
          <w:rFonts w:asciiTheme="minorHAnsi" w:hAnsiTheme="minorHAnsi"/>
          <w:b/>
          <w:color w:val="C45911" w:themeColor="accent2" w:themeShade="BF"/>
          <w:sz w:val="24"/>
          <w:szCs w:val="24"/>
        </w:rPr>
        <w:t>Inhoud</w:t>
      </w:r>
    </w:p>
    <w:p w14:paraId="6B51DFF4" w14:textId="77777777" w:rsidR="008F0D18" w:rsidRDefault="002E21C0" w:rsidP="00DD7BF0">
      <w:pPr>
        <w:pStyle w:val="TOC1"/>
        <w:tabs>
          <w:tab w:val="left" w:pos="393"/>
          <w:tab w:val="right" w:pos="8494"/>
        </w:tabs>
        <w:jc w:val="center"/>
        <w:rPr>
          <w:rFonts w:asciiTheme="minorHAnsi" w:eastAsiaTheme="minorEastAsia" w:hAnsiTheme="minorHAnsi"/>
          <w:b w:val="0"/>
          <w:noProof/>
          <w:sz w:val="24"/>
          <w:szCs w:val="24"/>
          <w:lang w:eastAsia="ja-JP"/>
        </w:rPr>
      </w:pPr>
      <w:r>
        <w:rPr>
          <w:b w:val="0"/>
        </w:rPr>
        <w:fldChar w:fldCharType="begin"/>
      </w:r>
      <w:r>
        <w:rPr>
          <w:b w:val="0"/>
        </w:rPr>
        <w:instrText xml:space="preserve"> TOC \o "1-3" </w:instrText>
      </w:r>
      <w:r>
        <w:rPr>
          <w:b w:val="0"/>
        </w:rPr>
        <w:fldChar w:fldCharType="separate"/>
      </w:r>
      <w:r w:rsidR="008F0D18">
        <w:rPr>
          <w:noProof/>
        </w:rPr>
        <w:t>a.</w:t>
      </w:r>
      <w:r w:rsidR="008F0D18">
        <w:rPr>
          <w:rFonts w:asciiTheme="minorHAnsi" w:eastAsiaTheme="minorEastAsia" w:hAnsiTheme="minorHAnsi"/>
          <w:b w:val="0"/>
          <w:noProof/>
          <w:sz w:val="24"/>
          <w:szCs w:val="24"/>
          <w:lang w:eastAsia="ja-JP"/>
        </w:rPr>
        <w:tab/>
      </w:r>
      <w:r w:rsidR="008F0D18">
        <w:rPr>
          <w:noProof/>
        </w:rPr>
        <w:t>Naar een nieuw betaalsysteem</w:t>
      </w:r>
      <w:r w:rsidR="008F0D18">
        <w:rPr>
          <w:noProof/>
        </w:rPr>
        <w:tab/>
      </w:r>
      <w:r w:rsidR="008F0D18">
        <w:rPr>
          <w:noProof/>
        </w:rPr>
        <w:fldChar w:fldCharType="begin"/>
      </w:r>
      <w:r w:rsidR="008F0D18">
        <w:rPr>
          <w:noProof/>
        </w:rPr>
        <w:instrText xml:space="preserve"> PAGEREF _Toc406140285 \h </w:instrText>
      </w:r>
      <w:r w:rsidR="008F0D18">
        <w:rPr>
          <w:noProof/>
        </w:rPr>
      </w:r>
      <w:r w:rsidR="008F0D18">
        <w:rPr>
          <w:noProof/>
        </w:rPr>
        <w:fldChar w:fldCharType="separate"/>
      </w:r>
      <w:r w:rsidR="00F72016">
        <w:rPr>
          <w:noProof/>
        </w:rPr>
        <w:t>6</w:t>
      </w:r>
      <w:r w:rsidR="008F0D18">
        <w:rPr>
          <w:noProof/>
        </w:rPr>
        <w:fldChar w:fldCharType="end"/>
      </w:r>
    </w:p>
    <w:p w14:paraId="3F0991F8" w14:textId="77777777" w:rsidR="008F0D18" w:rsidRDefault="008F0D18" w:rsidP="00DD7BF0">
      <w:pPr>
        <w:pStyle w:val="TOC1"/>
        <w:tabs>
          <w:tab w:val="left" w:pos="405"/>
          <w:tab w:val="right" w:pos="8494"/>
        </w:tabs>
        <w:jc w:val="center"/>
        <w:rPr>
          <w:rFonts w:asciiTheme="minorHAnsi" w:eastAsiaTheme="minorEastAsia" w:hAnsiTheme="minorHAnsi"/>
          <w:b w:val="0"/>
          <w:noProof/>
          <w:sz w:val="24"/>
          <w:szCs w:val="24"/>
          <w:lang w:eastAsia="ja-JP"/>
        </w:rPr>
      </w:pPr>
      <w:r>
        <w:rPr>
          <w:noProof/>
        </w:rPr>
        <w:t>b.</w:t>
      </w:r>
      <w:r>
        <w:rPr>
          <w:rFonts w:asciiTheme="minorHAnsi" w:eastAsiaTheme="minorEastAsia" w:hAnsiTheme="minorHAnsi"/>
          <w:b w:val="0"/>
          <w:noProof/>
          <w:sz w:val="24"/>
          <w:szCs w:val="24"/>
          <w:lang w:eastAsia="ja-JP"/>
        </w:rPr>
        <w:tab/>
      </w:r>
      <w:r>
        <w:rPr>
          <w:noProof/>
        </w:rPr>
        <w:t>In plaats van de OV-chipkaart</w:t>
      </w:r>
      <w:r>
        <w:rPr>
          <w:noProof/>
        </w:rPr>
        <w:tab/>
      </w:r>
      <w:r>
        <w:rPr>
          <w:noProof/>
        </w:rPr>
        <w:fldChar w:fldCharType="begin"/>
      </w:r>
      <w:r>
        <w:rPr>
          <w:noProof/>
        </w:rPr>
        <w:instrText xml:space="preserve"> PAGEREF _Toc406140286 \h </w:instrText>
      </w:r>
      <w:r>
        <w:rPr>
          <w:noProof/>
        </w:rPr>
      </w:r>
      <w:r>
        <w:rPr>
          <w:noProof/>
        </w:rPr>
        <w:fldChar w:fldCharType="separate"/>
      </w:r>
      <w:r w:rsidR="00F72016">
        <w:rPr>
          <w:noProof/>
        </w:rPr>
        <w:t>7</w:t>
      </w:r>
      <w:r>
        <w:rPr>
          <w:noProof/>
        </w:rPr>
        <w:fldChar w:fldCharType="end"/>
      </w:r>
    </w:p>
    <w:p w14:paraId="6D31BA85" w14:textId="77777777" w:rsidR="008F0D18" w:rsidRDefault="008F0D18" w:rsidP="00DD7BF0">
      <w:pPr>
        <w:pStyle w:val="TOC1"/>
        <w:tabs>
          <w:tab w:val="left" w:pos="380"/>
          <w:tab w:val="right" w:pos="8494"/>
        </w:tabs>
        <w:jc w:val="center"/>
        <w:rPr>
          <w:rFonts w:asciiTheme="minorHAnsi" w:eastAsiaTheme="minorEastAsia" w:hAnsiTheme="minorHAnsi"/>
          <w:b w:val="0"/>
          <w:noProof/>
          <w:sz w:val="24"/>
          <w:szCs w:val="24"/>
          <w:lang w:eastAsia="ja-JP"/>
        </w:rPr>
      </w:pPr>
      <w:r>
        <w:rPr>
          <w:noProof/>
        </w:rPr>
        <w:t>c.</w:t>
      </w:r>
      <w:r>
        <w:rPr>
          <w:rFonts w:asciiTheme="minorHAnsi" w:eastAsiaTheme="minorEastAsia" w:hAnsiTheme="minorHAnsi"/>
          <w:b w:val="0"/>
          <w:noProof/>
          <w:sz w:val="24"/>
          <w:szCs w:val="24"/>
          <w:lang w:eastAsia="ja-JP"/>
        </w:rPr>
        <w:tab/>
      </w:r>
      <w:r>
        <w:rPr>
          <w:noProof/>
        </w:rPr>
        <w:t>Waarheen kunnen gebruikers van de OV-chipkaart migreren?</w:t>
      </w:r>
      <w:r>
        <w:rPr>
          <w:noProof/>
        </w:rPr>
        <w:tab/>
      </w:r>
      <w:r>
        <w:rPr>
          <w:noProof/>
        </w:rPr>
        <w:fldChar w:fldCharType="begin"/>
      </w:r>
      <w:r>
        <w:rPr>
          <w:noProof/>
        </w:rPr>
        <w:instrText xml:space="preserve"> PAGEREF _Toc406140287 \h </w:instrText>
      </w:r>
      <w:r>
        <w:rPr>
          <w:noProof/>
        </w:rPr>
      </w:r>
      <w:r>
        <w:rPr>
          <w:noProof/>
        </w:rPr>
        <w:fldChar w:fldCharType="separate"/>
      </w:r>
      <w:r w:rsidR="00F72016">
        <w:rPr>
          <w:noProof/>
        </w:rPr>
        <w:t>8</w:t>
      </w:r>
      <w:r>
        <w:rPr>
          <w:noProof/>
        </w:rPr>
        <w:fldChar w:fldCharType="end"/>
      </w:r>
    </w:p>
    <w:p w14:paraId="27CD81F2" w14:textId="77777777" w:rsidR="008F0D18" w:rsidRDefault="008F0D18" w:rsidP="00DD7BF0">
      <w:pPr>
        <w:pStyle w:val="TOC1"/>
        <w:tabs>
          <w:tab w:val="left" w:pos="406"/>
          <w:tab w:val="right" w:pos="8494"/>
        </w:tabs>
        <w:jc w:val="center"/>
        <w:rPr>
          <w:rFonts w:asciiTheme="minorHAnsi" w:eastAsiaTheme="minorEastAsia" w:hAnsiTheme="minorHAnsi"/>
          <w:b w:val="0"/>
          <w:noProof/>
          <w:sz w:val="24"/>
          <w:szCs w:val="24"/>
          <w:lang w:eastAsia="ja-JP"/>
        </w:rPr>
      </w:pPr>
      <w:r>
        <w:rPr>
          <w:noProof/>
        </w:rPr>
        <w:t>d.</w:t>
      </w:r>
      <w:r>
        <w:rPr>
          <w:rFonts w:asciiTheme="minorHAnsi" w:eastAsiaTheme="minorEastAsia" w:hAnsiTheme="minorHAnsi"/>
          <w:b w:val="0"/>
          <w:noProof/>
          <w:sz w:val="24"/>
          <w:szCs w:val="24"/>
          <w:lang w:eastAsia="ja-JP"/>
        </w:rPr>
        <w:tab/>
      </w:r>
      <w:r>
        <w:rPr>
          <w:noProof/>
        </w:rPr>
        <w:t>Het belang van een overzichtelijk aanbod en inzichtelijke keuzemogelijkheden</w:t>
      </w:r>
      <w:r>
        <w:rPr>
          <w:noProof/>
        </w:rPr>
        <w:tab/>
      </w:r>
      <w:r>
        <w:rPr>
          <w:noProof/>
        </w:rPr>
        <w:fldChar w:fldCharType="begin"/>
      </w:r>
      <w:r>
        <w:rPr>
          <w:noProof/>
        </w:rPr>
        <w:instrText xml:space="preserve"> PAGEREF _Toc406140288 \h </w:instrText>
      </w:r>
      <w:r>
        <w:rPr>
          <w:noProof/>
        </w:rPr>
      </w:r>
      <w:r>
        <w:rPr>
          <w:noProof/>
        </w:rPr>
        <w:fldChar w:fldCharType="separate"/>
      </w:r>
      <w:r w:rsidR="00F72016">
        <w:rPr>
          <w:noProof/>
        </w:rPr>
        <w:t>9</w:t>
      </w:r>
      <w:r>
        <w:rPr>
          <w:noProof/>
        </w:rPr>
        <w:fldChar w:fldCharType="end"/>
      </w:r>
    </w:p>
    <w:p w14:paraId="11FEDDAF" w14:textId="77777777" w:rsidR="008F0D18" w:rsidRDefault="008F0D18" w:rsidP="00DD7BF0">
      <w:pPr>
        <w:pStyle w:val="TOC1"/>
        <w:tabs>
          <w:tab w:val="left" w:pos="393"/>
          <w:tab w:val="right" w:pos="8494"/>
        </w:tabs>
        <w:jc w:val="center"/>
        <w:rPr>
          <w:rFonts w:asciiTheme="minorHAnsi" w:eastAsiaTheme="minorEastAsia" w:hAnsiTheme="minorHAnsi"/>
          <w:b w:val="0"/>
          <w:noProof/>
          <w:sz w:val="24"/>
          <w:szCs w:val="24"/>
          <w:lang w:eastAsia="ja-JP"/>
        </w:rPr>
      </w:pPr>
      <w:r>
        <w:rPr>
          <w:noProof/>
        </w:rPr>
        <w:t>e.</w:t>
      </w:r>
      <w:r>
        <w:rPr>
          <w:rFonts w:asciiTheme="minorHAnsi" w:eastAsiaTheme="minorEastAsia" w:hAnsiTheme="minorHAnsi"/>
          <w:b w:val="0"/>
          <w:noProof/>
          <w:sz w:val="24"/>
          <w:szCs w:val="24"/>
          <w:lang w:eastAsia="ja-JP"/>
        </w:rPr>
        <w:tab/>
      </w:r>
      <w:r>
        <w:rPr>
          <w:noProof/>
        </w:rPr>
        <w:t>Migratie</w:t>
      </w:r>
      <w:r>
        <w:rPr>
          <w:noProof/>
        </w:rPr>
        <w:tab/>
      </w:r>
      <w:r>
        <w:rPr>
          <w:noProof/>
        </w:rPr>
        <w:fldChar w:fldCharType="begin"/>
      </w:r>
      <w:r>
        <w:rPr>
          <w:noProof/>
        </w:rPr>
        <w:instrText xml:space="preserve"> PAGEREF _Toc406140289 \h </w:instrText>
      </w:r>
      <w:r>
        <w:rPr>
          <w:noProof/>
        </w:rPr>
      </w:r>
      <w:r>
        <w:rPr>
          <w:noProof/>
        </w:rPr>
        <w:fldChar w:fldCharType="separate"/>
      </w:r>
      <w:r w:rsidR="00F72016">
        <w:rPr>
          <w:noProof/>
        </w:rPr>
        <w:t>10</w:t>
      </w:r>
      <w:r>
        <w:rPr>
          <w:noProof/>
        </w:rPr>
        <w:fldChar w:fldCharType="end"/>
      </w:r>
    </w:p>
    <w:p w14:paraId="798B41F6" w14:textId="77777777" w:rsidR="008F0D18" w:rsidRDefault="008F0D18" w:rsidP="00DD7BF0">
      <w:pPr>
        <w:pStyle w:val="TOC1"/>
        <w:tabs>
          <w:tab w:val="left" w:pos="352"/>
          <w:tab w:val="right" w:pos="8494"/>
        </w:tabs>
        <w:jc w:val="center"/>
        <w:rPr>
          <w:rFonts w:asciiTheme="minorHAnsi" w:eastAsiaTheme="minorEastAsia" w:hAnsiTheme="minorHAnsi"/>
          <w:b w:val="0"/>
          <w:noProof/>
          <w:sz w:val="24"/>
          <w:szCs w:val="24"/>
          <w:lang w:eastAsia="ja-JP"/>
        </w:rPr>
      </w:pPr>
      <w:r>
        <w:rPr>
          <w:noProof/>
        </w:rPr>
        <w:t>f.</w:t>
      </w:r>
      <w:r>
        <w:rPr>
          <w:rFonts w:asciiTheme="minorHAnsi" w:eastAsiaTheme="minorEastAsia" w:hAnsiTheme="minorHAnsi"/>
          <w:b w:val="0"/>
          <w:noProof/>
          <w:sz w:val="24"/>
          <w:szCs w:val="24"/>
          <w:lang w:eastAsia="ja-JP"/>
        </w:rPr>
        <w:tab/>
      </w:r>
      <w:r>
        <w:rPr>
          <w:noProof/>
        </w:rPr>
        <w:t>Revolutie of evolutie</w:t>
      </w:r>
      <w:r>
        <w:rPr>
          <w:noProof/>
        </w:rPr>
        <w:tab/>
      </w:r>
      <w:r>
        <w:rPr>
          <w:noProof/>
        </w:rPr>
        <w:fldChar w:fldCharType="begin"/>
      </w:r>
      <w:r>
        <w:rPr>
          <w:noProof/>
        </w:rPr>
        <w:instrText xml:space="preserve"> PAGEREF _Toc406140290 \h </w:instrText>
      </w:r>
      <w:r>
        <w:rPr>
          <w:noProof/>
        </w:rPr>
      </w:r>
      <w:r>
        <w:rPr>
          <w:noProof/>
        </w:rPr>
        <w:fldChar w:fldCharType="separate"/>
      </w:r>
      <w:r w:rsidR="00F72016">
        <w:rPr>
          <w:noProof/>
        </w:rPr>
        <w:t>11</w:t>
      </w:r>
      <w:r>
        <w:rPr>
          <w:noProof/>
        </w:rPr>
        <w:fldChar w:fldCharType="end"/>
      </w:r>
    </w:p>
    <w:p w14:paraId="6E6E6DD4" w14:textId="77777777" w:rsidR="008F0D18" w:rsidRDefault="008F0D18" w:rsidP="00DD7BF0">
      <w:pPr>
        <w:pStyle w:val="TOC1"/>
        <w:tabs>
          <w:tab w:val="left" w:pos="390"/>
          <w:tab w:val="right" w:pos="8494"/>
        </w:tabs>
        <w:jc w:val="center"/>
        <w:rPr>
          <w:rFonts w:asciiTheme="minorHAnsi" w:eastAsiaTheme="minorEastAsia" w:hAnsiTheme="minorHAnsi"/>
          <w:b w:val="0"/>
          <w:noProof/>
          <w:sz w:val="24"/>
          <w:szCs w:val="24"/>
          <w:lang w:eastAsia="ja-JP"/>
        </w:rPr>
      </w:pPr>
      <w:r>
        <w:rPr>
          <w:noProof/>
        </w:rPr>
        <w:t>g.</w:t>
      </w:r>
      <w:r>
        <w:rPr>
          <w:rFonts w:asciiTheme="minorHAnsi" w:eastAsiaTheme="minorEastAsia" w:hAnsiTheme="minorHAnsi"/>
          <w:b w:val="0"/>
          <w:noProof/>
          <w:sz w:val="24"/>
          <w:szCs w:val="24"/>
          <w:lang w:eastAsia="ja-JP"/>
        </w:rPr>
        <w:tab/>
      </w:r>
      <w:r>
        <w:rPr>
          <w:noProof/>
        </w:rPr>
        <w:t>Projectaanpak</w:t>
      </w:r>
      <w:r>
        <w:rPr>
          <w:noProof/>
        </w:rPr>
        <w:tab/>
      </w:r>
      <w:r>
        <w:rPr>
          <w:noProof/>
        </w:rPr>
        <w:fldChar w:fldCharType="begin"/>
      </w:r>
      <w:r>
        <w:rPr>
          <w:noProof/>
        </w:rPr>
        <w:instrText xml:space="preserve"> PAGEREF _Toc406140291 \h </w:instrText>
      </w:r>
      <w:r>
        <w:rPr>
          <w:noProof/>
        </w:rPr>
      </w:r>
      <w:r>
        <w:rPr>
          <w:noProof/>
        </w:rPr>
        <w:fldChar w:fldCharType="separate"/>
      </w:r>
      <w:r w:rsidR="00F72016">
        <w:rPr>
          <w:noProof/>
        </w:rPr>
        <w:t>12</w:t>
      </w:r>
      <w:r>
        <w:rPr>
          <w:noProof/>
        </w:rPr>
        <w:fldChar w:fldCharType="end"/>
      </w:r>
    </w:p>
    <w:p w14:paraId="66973027" w14:textId="511F45C0" w:rsidR="002E21C0" w:rsidRDefault="002E21C0" w:rsidP="00DD7BF0">
      <w:pPr>
        <w:jc w:val="center"/>
        <w:rPr>
          <w:b/>
        </w:rPr>
      </w:pPr>
      <w:r>
        <w:rPr>
          <w:b/>
        </w:rPr>
        <w:fldChar w:fldCharType="end"/>
      </w:r>
    </w:p>
    <w:p w14:paraId="31E019A4" w14:textId="77777777" w:rsidR="00844CEA" w:rsidRDefault="00844CEA" w:rsidP="009927A3">
      <w:pPr>
        <w:rPr>
          <w:b/>
        </w:rPr>
        <w:sectPr w:rsidR="00844CEA" w:rsidSect="00844CEA">
          <w:type w:val="continuous"/>
          <w:pgSz w:w="16838" w:h="11906" w:orient="landscape"/>
          <w:pgMar w:top="1418" w:right="1134" w:bottom="1418" w:left="1134" w:header="709" w:footer="709" w:gutter="0"/>
          <w:cols w:space="708"/>
          <w:docGrid w:linePitch="360"/>
        </w:sectPr>
      </w:pPr>
    </w:p>
    <w:p w14:paraId="144F7F2A" w14:textId="4B8B1637" w:rsidR="002E21C0" w:rsidRDefault="002E21C0" w:rsidP="009927A3">
      <w:pPr>
        <w:rPr>
          <w:b/>
        </w:rPr>
      </w:pPr>
    </w:p>
    <w:p w14:paraId="5F3E4C54" w14:textId="4DA966E4" w:rsidR="00026409" w:rsidRPr="00EF5BDE" w:rsidRDefault="009927A3" w:rsidP="00EF5BDE">
      <w:pPr>
        <w:rPr>
          <w:b/>
        </w:rPr>
      </w:pPr>
      <w:r>
        <w:rPr>
          <w:b/>
        </w:rPr>
        <w:br w:type="page"/>
      </w:r>
      <w:bookmarkStart w:id="0" w:name="_Toc406140285"/>
    </w:p>
    <w:p w14:paraId="3839B740" w14:textId="40A2034C" w:rsidR="00283393" w:rsidRPr="0082707A" w:rsidRDefault="002E67C3" w:rsidP="0082707A">
      <w:pPr>
        <w:pStyle w:val="Heading1"/>
      </w:pPr>
      <w:r>
        <w:lastRenderedPageBreak/>
        <w:t>N</w:t>
      </w:r>
      <w:r w:rsidR="00283393" w:rsidRPr="0082707A">
        <w:t>aar een nieuw betaalsysteem</w:t>
      </w:r>
      <w:bookmarkEnd w:id="0"/>
    </w:p>
    <w:p w14:paraId="0CD08D42" w14:textId="620DBFB2" w:rsidR="00DD3AE6" w:rsidRDefault="000E5438" w:rsidP="000E5438">
      <w:r>
        <w:t xml:space="preserve">De </w:t>
      </w:r>
      <w:r w:rsidR="0081613B">
        <w:t xml:space="preserve">Nederlandse OV-bedrijven en Translink zijn voornemens </w:t>
      </w:r>
      <w:r>
        <w:t xml:space="preserve">het OV-chipkaartsysteem </w:t>
      </w:r>
      <w:r w:rsidR="00E83946">
        <w:t>met</w:t>
      </w:r>
      <w:r w:rsidR="0081613B">
        <w:t xml:space="preserve"> </w:t>
      </w:r>
      <w:r>
        <w:t>Mifare-</w:t>
      </w:r>
      <w:r w:rsidR="0081613B">
        <w:t>chip</w:t>
      </w:r>
      <w:r>
        <w:t>technologie te vervangen door een nieuw betaalsysteem</w:t>
      </w:r>
      <w:r w:rsidR="00B50925">
        <w:t>, waarin de vervoerbewijzen geen chip met actuele gegevens meer bevatten</w:t>
      </w:r>
      <w:r w:rsidR="0081613B">
        <w:t>. Het nieuwe systeem werkt</w:t>
      </w:r>
      <w:r>
        <w:t xml:space="preserve"> op basis van </w:t>
      </w:r>
      <w:r w:rsidR="0081613B">
        <w:t xml:space="preserve">de internationale </w:t>
      </w:r>
      <w:r>
        <w:t>EMV</w:t>
      </w:r>
      <w:r w:rsidR="0081613B">
        <w:t>c</w:t>
      </w:r>
      <w:r>
        <w:t>-standaard</w:t>
      </w:r>
      <w:r w:rsidR="00B67924">
        <w:t>, waarbij tijdens het in- en uitchecken alleen de unieke identificatie van de drager (‘token’) aan het systeem wordt doorgegeven</w:t>
      </w:r>
      <w:r w:rsidR="00DD3AE6">
        <w:t>. D</w:t>
      </w:r>
      <w:r w:rsidR="0081613B">
        <w:t>e</w:t>
      </w:r>
      <w:r>
        <w:t xml:space="preserve"> ritprijsberekening </w:t>
      </w:r>
      <w:r w:rsidR="00891E7A">
        <w:t>gebeurt</w:t>
      </w:r>
      <w:r w:rsidR="0081613B">
        <w:t xml:space="preserve"> </w:t>
      </w:r>
      <w:r>
        <w:t xml:space="preserve">in </w:t>
      </w:r>
      <w:r w:rsidR="0081613B">
        <w:t xml:space="preserve">een </w:t>
      </w:r>
      <w:r>
        <w:t>backoffice</w:t>
      </w:r>
      <w:r w:rsidR="0081613B">
        <w:t xml:space="preserve"> in plaats van in de kaartlezers</w:t>
      </w:r>
      <w:r w:rsidR="00DD3AE6">
        <w:t>.</w:t>
      </w:r>
    </w:p>
    <w:p w14:paraId="6CD3444A" w14:textId="55823997" w:rsidR="00E518E0" w:rsidRDefault="0081613B" w:rsidP="000E5438">
      <w:r>
        <w:t xml:space="preserve">De consumentenorganisaties onderkennen </w:t>
      </w:r>
      <w:r w:rsidR="00DD3AE6">
        <w:t xml:space="preserve">de </w:t>
      </w:r>
      <w:r w:rsidR="00044EFA">
        <w:t>mogelijkheden</w:t>
      </w:r>
      <w:r w:rsidR="00DD3AE6">
        <w:t xml:space="preserve"> </w:t>
      </w:r>
      <w:r w:rsidR="00044EFA">
        <w:t xml:space="preserve">die </w:t>
      </w:r>
      <w:r w:rsidR="00C74F16">
        <w:t xml:space="preserve">voor de reizigers </w:t>
      </w:r>
      <w:r w:rsidR="00DD3AE6">
        <w:t xml:space="preserve">met </w:t>
      </w:r>
      <w:r>
        <w:t>deze</w:t>
      </w:r>
      <w:r w:rsidR="00DD3AE6">
        <w:t xml:space="preserve"> overgang</w:t>
      </w:r>
      <w:r w:rsidR="00E518E0">
        <w:t xml:space="preserve"> kunnen worden bereikt:</w:t>
      </w:r>
    </w:p>
    <w:p w14:paraId="5F4FB0A8" w14:textId="26B43E64" w:rsidR="00E518E0" w:rsidRDefault="00DE639C" w:rsidP="009A1982">
      <w:pPr>
        <w:pStyle w:val="ListParagraph"/>
        <w:numPr>
          <w:ilvl w:val="0"/>
          <w:numId w:val="4"/>
        </w:numPr>
        <w:ind w:left="714" w:hanging="357"/>
        <w:contextualSpacing w:val="0"/>
      </w:pPr>
      <w:r>
        <w:rPr>
          <w:b/>
        </w:rPr>
        <w:t>M</w:t>
      </w:r>
      <w:r w:rsidR="00DD3AE6" w:rsidRPr="007A6CBA">
        <w:rPr>
          <w:b/>
        </w:rPr>
        <w:t>inder beperkingen ten aanzien van mogelijke dragers</w:t>
      </w:r>
      <w:r w:rsidR="006B5DEF">
        <w:t xml:space="preserve">, waarmee </w:t>
      </w:r>
      <w:r w:rsidR="00663C51">
        <w:t xml:space="preserve">de huidige </w:t>
      </w:r>
      <w:r w:rsidR="006B5DEF">
        <w:t>drempels van de OV-chipkaart voor nieuwe toetreders tot het OV en zeer incidentele OV-gebruikers kunnen worden verlaagd</w:t>
      </w:r>
      <w:r>
        <w:t>.</w:t>
      </w:r>
    </w:p>
    <w:p w14:paraId="31B346D7" w14:textId="28C29AA9" w:rsidR="0033204E" w:rsidRDefault="0015306F" w:rsidP="009A1982">
      <w:pPr>
        <w:pStyle w:val="ListParagraph"/>
        <w:numPr>
          <w:ilvl w:val="0"/>
          <w:numId w:val="4"/>
        </w:numPr>
        <w:ind w:left="714" w:hanging="357"/>
        <w:contextualSpacing w:val="0"/>
      </w:pPr>
      <w:r w:rsidRPr="0015306F">
        <w:rPr>
          <w:b/>
        </w:rPr>
        <w:t>Meer</w:t>
      </w:r>
      <w:r w:rsidR="0033204E" w:rsidRPr="0015306F">
        <w:rPr>
          <w:b/>
        </w:rPr>
        <w:t xml:space="preserve"> </w:t>
      </w:r>
      <w:r w:rsidR="0033204E" w:rsidRPr="007A6CBA">
        <w:rPr>
          <w:b/>
        </w:rPr>
        <w:t>mogelijkheden voor e</w:t>
      </w:r>
      <w:r w:rsidR="00DD3AE6" w:rsidRPr="007A6CBA">
        <w:rPr>
          <w:b/>
        </w:rPr>
        <w:t>en intelligente ritprijsberekening</w:t>
      </w:r>
      <w:r w:rsidR="0033204E">
        <w:t xml:space="preserve"> en </w:t>
      </w:r>
      <w:r w:rsidR="007A6CBA">
        <w:t>betalings-gerelateerde</w:t>
      </w:r>
      <w:r w:rsidR="00DE639C">
        <w:t xml:space="preserve"> servicefuncties.</w:t>
      </w:r>
    </w:p>
    <w:p w14:paraId="6398BB68" w14:textId="1015FF1F" w:rsidR="0033204E" w:rsidRDefault="00DE639C" w:rsidP="009A1982">
      <w:pPr>
        <w:pStyle w:val="ListParagraph"/>
        <w:numPr>
          <w:ilvl w:val="0"/>
          <w:numId w:val="4"/>
        </w:numPr>
        <w:ind w:left="714" w:hanging="357"/>
        <w:contextualSpacing w:val="0"/>
      </w:pPr>
      <w:r>
        <w:rPr>
          <w:b/>
        </w:rPr>
        <w:t>D</w:t>
      </w:r>
      <w:r w:rsidR="0033204E" w:rsidRPr="007A6CBA">
        <w:rPr>
          <w:b/>
        </w:rPr>
        <w:t xml:space="preserve">aling van </w:t>
      </w:r>
      <w:r w:rsidR="00DD3AE6" w:rsidRPr="007A6CBA">
        <w:rPr>
          <w:b/>
        </w:rPr>
        <w:t>de betaalsysteemkosten van het OV</w:t>
      </w:r>
      <w:r w:rsidR="00DD3AE6">
        <w:t xml:space="preserve"> </w:t>
      </w:r>
      <w:r w:rsidR="0033204E">
        <w:t>tot beneden het huidige niveau</w:t>
      </w:r>
      <w:r w:rsidR="006B5DEF">
        <w:t xml:space="preserve">, </w:t>
      </w:r>
      <w:r w:rsidR="00663C51">
        <w:t xml:space="preserve">althans </w:t>
      </w:r>
      <w:r w:rsidR="002334EA">
        <w:t>vanaf het moment waarop</w:t>
      </w:r>
      <w:r w:rsidR="00A51686">
        <w:t xml:space="preserve"> het openbaar vervoer</w:t>
      </w:r>
      <w:r w:rsidR="00DD3AE6">
        <w:t xml:space="preserve"> </w:t>
      </w:r>
      <w:r w:rsidR="00663C51">
        <w:t>is gestopt met het uitgeven en beheren van een</w:t>
      </w:r>
      <w:r w:rsidR="00DD3AE6">
        <w:t xml:space="preserve"> eigen </w:t>
      </w:r>
      <w:r w:rsidR="009A3AA2">
        <w:t>betaalmiddel met geldwaarde</w:t>
      </w:r>
      <w:r w:rsidR="006B5DEF">
        <w:t>.</w:t>
      </w:r>
      <w:r w:rsidR="00602DCB">
        <w:t xml:space="preserve"> Daarmee kunnen de kosten voor de reiziger ook omlaag.</w:t>
      </w:r>
    </w:p>
    <w:p w14:paraId="1DEECF05" w14:textId="5B122F3A" w:rsidR="00CD5705" w:rsidRDefault="00CD5705" w:rsidP="00AD3D74">
      <w:r>
        <w:t xml:space="preserve">De OV-chip in de drager vervult op dit moment </w:t>
      </w:r>
      <w:r w:rsidR="002D5849">
        <w:t>enkele</w:t>
      </w:r>
      <w:r>
        <w:t xml:space="preserve"> essentiële functies</w:t>
      </w:r>
      <w:r w:rsidR="006E08EE">
        <w:t xml:space="preserve"> </w:t>
      </w:r>
      <w:r w:rsidR="002D5849">
        <w:t>in het betaalsysteem. D</w:t>
      </w:r>
      <w:r w:rsidR="000673BC">
        <w:t xml:space="preserve">e consumentenorganisaties stellen als eis dat </w:t>
      </w:r>
      <w:r w:rsidR="00C30124">
        <w:t>deze</w:t>
      </w:r>
      <w:r w:rsidR="000673BC">
        <w:t xml:space="preserve"> functies</w:t>
      </w:r>
      <w:r w:rsidR="006E08EE">
        <w:t xml:space="preserve"> op enigerlei wijze</w:t>
      </w:r>
      <w:r>
        <w:t xml:space="preserve"> behouden blijven. Dit betreft:</w:t>
      </w:r>
    </w:p>
    <w:p w14:paraId="123747D1" w14:textId="0861E4C6" w:rsidR="00CD5705" w:rsidRDefault="00CD5705" w:rsidP="00CD5705">
      <w:pPr>
        <w:pStyle w:val="ListParagraph"/>
        <w:numPr>
          <w:ilvl w:val="0"/>
          <w:numId w:val="22"/>
        </w:numPr>
        <w:ind w:left="765" w:hanging="357"/>
        <w:contextualSpacing w:val="0"/>
      </w:pPr>
      <w:r w:rsidRPr="00CD5705">
        <w:rPr>
          <w:b/>
        </w:rPr>
        <w:t>De mogelijkheid om prepaid te reizen</w:t>
      </w:r>
      <w:r>
        <w:t xml:space="preserve"> tegen de</w:t>
      </w:r>
      <w:r w:rsidR="008E561F">
        <w:t xml:space="preserve"> ‘gewone’</w:t>
      </w:r>
      <w:r>
        <w:t xml:space="preserve"> tarieven</w:t>
      </w:r>
      <w:r w:rsidR="008E561F">
        <w:t>, d.w.z.: de tarieven</w:t>
      </w:r>
      <w:r w:rsidR="00AB621A">
        <w:t xml:space="preserve"> die gelden voor de betaalwijze die volgens wettelijke verplichting standaard in het OV wordt aangeboden</w:t>
      </w:r>
      <w:r>
        <w:t>.</w:t>
      </w:r>
      <w:r w:rsidR="001510BD">
        <w:t xml:space="preserve"> Dit moet ook kunnen zonder een account te registreren.</w:t>
      </w:r>
    </w:p>
    <w:p w14:paraId="5604155D" w14:textId="505DBE94" w:rsidR="00E9569F" w:rsidRDefault="00CD5705" w:rsidP="00CD5705">
      <w:pPr>
        <w:pStyle w:val="ListParagraph"/>
        <w:numPr>
          <w:ilvl w:val="0"/>
          <w:numId w:val="22"/>
        </w:numPr>
        <w:ind w:left="765" w:hanging="357"/>
        <w:contextualSpacing w:val="0"/>
      </w:pPr>
      <w:r w:rsidRPr="00854CE3">
        <w:rPr>
          <w:b/>
        </w:rPr>
        <w:t xml:space="preserve">Terugmelding van de </w:t>
      </w:r>
      <w:r w:rsidR="005F1563">
        <w:rPr>
          <w:b/>
        </w:rPr>
        <w:t>actuele drager</w:t>
      </w:r>
      <w:r w:rsidRPr="00854CE3">
        <w:rPr>
          <w:b/>
        </w:rPr>
        <w:t xml:space="preserve">status </w:t>
      </w:r>
      <w:r w:rsidR="005C52E9">
        <w:rPr>
          <w:b/>
        </w:rPr>
        <w:t>(</w:t>
      </w:r>
      <w:r w:rsidRPr="00854CE3">
        <w:rPr>
          <w:b/>
        </w:rPr>
        <w:t>‘ingecheckt’ dan wel ‘uitgecheckt’</w:t>
      </w:r>
      <w:r w:rsidR="005C52E9">
        <w:rPr>
          <w:b/>
        </w:rPr>
        <w:t>)</w:t>
      </w:r>
      <w:r w:rsidRPr="00854CE3">
        <w:rPr>
          <w:b/>
        </w:rPr>
        <w:t xml:space="preserve"> </w:t>
      </w:r>
      <w:r w:rsidRPr="000004C9">
        <w:t>aan de reiziger.</w:t>
      </w:r>
      <w:r w:rsidR="005C52E9">
        <w:t xml:space="preserve"> In een systeem waarin in- én uitchecken essentieel is, mag de reiziger niet in het onzekere </w:t>
      </w:r>
      <w:r w:rsidR="0035381A">
        <w:t xml:space="preserve">worden gelaten over de vraag of </w:t>
      </w:r>
      <w:r w:rsidR="00E848DF">
        <w:t>het systeem zijn handeling als het begin of het einde van de rit heeft geïnterpreteerd. Reizigers willen daar ter plaatse duidelijkheid over.</w:t>
      </w:r>
    </w:p>
    <w:p w14:paraId="0186728C" w14:textId="4545A6BE" w:rsidR="000004C9" w:rsidRDefault="000004C9" w:rsidP="00CD5705">
      <w:pPr>
        <w:pStyle w:val="ListParagraph"/>
        <w:numPr>
          <w:ilvl w:val="0"/>
          <w:numId w:val="22"/>
        </w:numPr>
        <w:ind w:left="765" w:hanging="357"/>
        <w:contextualSpacing w:val="0"/>
      </w:pPr>
      <w:r w:rsidRPr="000004C9">
        <w:rPr>
          <w:b/>
        </w:rPr>
        <w:t>Terugmelding van de betaalde ritprijs.</w:t>
      </w:r>
      <w:r w:rsidR="002B290E">
        <w:t xml:space="preserve"> R</w:t>
      </w:r>
      <w:r w:rsidR="009A0537">
        <w:t xml:space="preserve">eizigers willen </w:t>
      </w:r>
      <w:r w:rsidR="002B290E">
        <w:t xml:space="preserve">controle over hun reis. Zij willen dus </w:t>
      </w:r>
      <w:r w:rsidR="009A0537">
        <w:t>snel kunnen zien hoeveel</w:t>
      </w:r>
      <w:r w:rsidR="002B290E">
        <w:t xml:space="preserve"> een rit heeft gekost. Het is voor </w:t>
      </w:r>
      <w:r w:rsidR="002B290E">
        <w:lastRenderedPageBreak/>
        <w:t xml:space="preserve">reizigers ook een manier om te controleren of de </w:t>
      </w:r>
      <w:r w:rsidR="009A0537">
        <w:t xml:space="preserve">ritprijsberekening goed is gegaan. </w:t>
      </w:r>
    </w:p>
    <w:p w14:paraId="0B4F63FA" w14:textId="15757487" w:rsidR="00AD3D74" w:rsidRDefault="00AD3D74" w:rsidP="00AD3D74">
      <w:r>
        <w:t>Het verschuiven van intelligentie van kaartlezers naar een backoffice be</w:t>
      </w:r>
      <w:r w:rsidR="00BC51A8">
        <w:t>te</w:t>
      </w:r>
      <w:r>
        <w:t xml:space="preserve">kent dat ook andere manieren van ‘reizend specificeren’ denkbaar worden dan </w:t>
      </w:r>
      <w:r w:rsidR="005C65FB">
        <w:t>via</w:t>
      </w:r>
      <w:r>
        <w:t xml:space="preserve"> het in- en uitchecken bij kaartlezers op stations of in voertuigen.</w:t>
      </w:r>
      <w:r w:rsidR="00C74F16">
        <w:t xml:space="preserve"> Dit zien de consumentenorganisaties als een potentieel reizigersbelang op langere termijn.</w:t>
      </w:r>
    </w:p>
    <w:p w14:paraId="262BC72A" w14:textId="28C1D23E" w:rsidR="00DD22F3" w:rsidRDefault="00E11DAE" w:rsidP="003C42AB">
      <w:r>
        <w:t>We</w:t>
      </w:r>
      <w:r w:rsidR="005C65FB">
        <w:t xml:space="preserve"> vinden het </w:t>
      </w:r>
      <w:r w:rsidR="008C6BCF">
        <w:t xml:space="preserve">een goede zaak dat de OV-bedrijven in </w:t>
      </w:r>
      <w:r w:rsidR="00507054">
        <w:t>hun</w:t>
      </w:r>
      <w:r w:rsidR="008C6BCF">
        <w:t xml:space="preserve"> werkprogramma OV-betalen ook het reizen met een vooraf gespecificeerd vervoersrecht hebben opgenomen</w:t>
      </w:r>
      <w:r w:rsidR="00E83946">
        <w:t>. Het vervoerbewijs is dan bijvoorbeeld ee</w:t>
      </w:r>
      <w:r w:rsidR="008C6BCF">
        <w:t xml:space="preserve">n tweedimensionale barcode </w:t>
      </w:r>
      <w:r w:rsidR="00507054">
        <w:t>op een eenvoudig papieren kaartje of op het telefoonscherm van de reiziger</w:t>
      </w:r>
      <w:r w:rsidR="00E83946">
        <w:t>, die door controleapparatuur wordt herkend</w:t>
      </w:r>
      <w:r w:rsidR="00507054">
        <w:t xml:space="preserve">. </w:t>
      </w:r>
      <w:r w:rsidR="008654CB">
        <w:t xml:space="preserve">Voor diverse groepen </w:t>
      </w:r>
      <w:r w:rsidR="00236D42">
        <w:t xml:space="preserve">incidentele </w:t>
      </w:r>
      <w:r w:rsidR="008654CB">
        <w:t>reizigers is dit de makkelijkste manier om toegang te verkrijgen tot het OV.</w:t>
      </w:r>
    </w:p>
    <w:p w14:paraId="09F8B558" w14:textId="22F881E0" w:rsidR="00283393" w:rsidRPr="00F82A46" w:rsidRDefault="002E67C3" w:rsidP="0082707A">
      <w:pPr>
        <w:pStyle w:val="Heading1"/>
      </w:pPr>
      <w:bookmarkStart w:id="1" w:name="_Toc406140286"/>
      <w:r>
        <w:t>In plaats</w:t>
      </w:r>
      <w:r w:rsidR="00283393" w:rsidRPr="00F82A46">
        <w:t xml:space="preserve"> van de OV-chipkaart</w:t>
      </w:r>
      <w:bookmarkEnd w:id="1"/>
    </w:p>
    <w:p w14:paraId="6E5B8516" w14:textId="77EF48F7" w:rsidR="00663C51" w:rsidRDefault="00C74F16" w:rsidP="003C42AB">
      <w:r>
        <w:t>De consumentenorganisaties</w:t>
      </w:r>
      <w:r w:rsidR="003C42AB">
        <w:t xml:space="preserve"> </w:t>
      </w:r>
      <w:r w:rsidR="003320A5">
        <w:t>onderkennen</w:t>
      </w:r>
      <w:r w:rsidR="003C42AB">
        <w:t xml:space="preserve"> dat </w:t>
      </w:r>
      <w:r w:rsidR="00D609E2">
        <w:t>met het besluit om een nieuw betaalsysteem te introduceren</w:t>
      </w:r>
      <w:r w:rsidR="006705E4">
        <w:t xml:space="preserve"> tevens wordt afgekoerst op</w:t>
      </w:r>
      <w:r w:rsidR="00D609E2">
        <w:t xml:space="preserve"> </w:t>
      </w:r>
      <w:r w:rsidR="003C42AB">
        <w:t>e</w:t>
      </w:r>
      <w:r w:rsidR="00EA37E9">
        <w:t xml:space="preserve">en </w:t>
      </w:r>
      <w:r w:rsidR="006705E4">
        <w:t xml:space="preserve">later </w:t>
      </w:r>
      <w:r w:rsidR="00EA37E9">
        <w:t>besluit tot afsch</w:t>
      </w:r>
      <w:r w:rsidR="006705E4">
        <w:t xml:space="preserve">affing van huidige OV-chipkaart. </w:t>
      </w:r>
      <w:r w:rsidR="00A913BB">
        <w:t>A</w:t>
      </w:r>
      <w:r w:rsidR="00EA37E9">
        <w:t xml:space="preserve">nders </w:t>
      </w:r>
      <w:r w:rsidR="00A913BB">
        <w:t xml:space="preserve">zullen </w:t>
      </w:r>
      <w:r w:rsidR="00EA37E9">
        <w:t xml:space="preserve">de betaalsysteemkosten in het </w:t>
      </w:r>
      <w:r w:rsidR="00A913BB">
        <w:t>OV stijgen in plaats van dalen.</w:t>
      </w:r>
    </w:p>
    <w:p w14:paraId="613AAE1A" w14:textId="789CB16E" w:rsidR="006705E4" w:rsidRDefault="00EA37E9" w:rsidP="003C42AB">
      <w:r>
        <w:t xml:space="preserve">Aan </w:t>
      </w:r>
      <w:r w:rsidR="003C42AB">
        <w:t>een</w:t>
      </w:r>
      <w:r>
        <w:t xml:space="preserve"> besluit</w:t>
      </w:r>
      <w:r w:rsidR="003C42AB">
        <w:t xml:space="preserve"> tot afschaffing van de OV-chipkaart</w:t>
      </w:r>
      <w:r>
        <w:t xml:space="preserve"> moeten goede </w:t>
      </w:r>
      <w:r w:rsidR="00663C51">
        <w:t xml:space="preserve">en harde </w:t>
      </w:r>
      <w:r>
        <w:t>voorwaarden worden verbonden</w:t>
      </w:r>
      <w:r w:rsidR="006705E4">
        <w:t xml:space="preserve"> door de concessieverlener</w:t>
      </w:r>
      <w:r w:rsidR="00EA6064">
        <w:t>s</w:t>
      </w:r>
      <w:r w:rsidR="006705E4">
        <w:t xml:space="preserve"> en door het ministerie als systeemverantwoordelijke</w:t>
      </w:r>
      <w:r>
        <w:t>.</w:t>
      </w:r>
      <w:r w:rsidR="00663C51">
        <w:t xml:space="preserve"> </w:t>
      </w:r>
      <w:r w:rsidR="006705E4">
        <w:t>Het is goed dat die eisen op hoofdlijnen nu al gestalte krij</w:t>
      </w:r>
      <w:r w:rsidR="00050F7B">
        <w:t>gen. De consumentenorganisaties denken hi</w:t>
      </w:r>
      <w:r w:rsidR="006705E4">
        <w:t>er graag over mee.</w:t>
      </w:r>
      <w:r w:rsidR="00050F7B">
        <w:t xml:space="preserve"> Dit document bevat reeds een aantal reizigersprioriteiten.</w:t>
      </w:r>
    </w:p>
    <w:p w14:paraId="57FC2E9D" w14:textId="1E732DCE" w:rsidR="00EA37E9" w:rsidRDefault="00EA6064" w:rsidP="003C42AB">
      <w:r>
        <w:t>Wij</w:t>
      </w:r>
      <w:r w:rsidR="00663C51">
        <w:t xml:space="preserve"> willen geen herhaling van de situatie bij de</w:t>
      </w:r>
      <w:r w:rsidR="000905C7">
        <w:t xml:space="preserve"> invoering van de OV-chipkaart. H</w:t>
      </w:r>
      <w:r w:rsidR="00663C51">
        <w:t xml:space="preserve">et </w:t>
      </w:r>
      <w:r w:rsidR="00481DFD">
        <w:t xml:space="preserve">nieuwe systeem </w:t>
      </w:r>
      <w:r w:rsidR="000905C7">
        <w:t xml:space="preserve">was </w:t>
      </w:r>
      <w:r w:rsidR="00CB3B17">
        <w:t>te weinig ontwikkeld vanuit het perspectief van de reiziger. Desondanks werd</w:t>
      </w:r>
      <w:r w:rsidR="00A913BB">
        <w:t xml:space="preserve"> </w:t>
      </w:r>
      <w:r w:rsidR="00CB3B17">
        <w:t>de afschaffing van</w:t>
      </w:r>
      <w:r w:rsidR="00A913BB">
        <w:t xml:space="preserve"> de strippenkaart </w:t>
      </w:r>
      <w:r w:rsidR="00CB3B17">
        <w:t>doorgezet, met als</w:t>
      </w:r>
      <w:r w:rsidR="00481DFD">
        <w:t xml:space="preserve"> argument dat het te duur </w:t>
      </w:r>
      <w:r w:rsidR="0067230B">
        <w:t>zou worden</w:t>
      </w:r>
      <w:r w:rsidR="00481DFD">
        <w:t xml:space="preserve"> om nog langer twee systemen</w:t>
      </w:r>
      <w:r w:rsidR="00283393">
        <w:t xml:space="preserve"> tegelijk in de lucht te houden. H</w:t>
      </w:r>
      <w:r w:rsidR="00481DFD">
        <w:t xml:space="preserve">et gevolg was </w:t>
      </w:r>
      <w:r w:rsidR="00283393">
        <w:t xml:space="preserve">echter </w:t>
      </w:r>
      <w:r w:rsidR="00644DAB">
        <w:t xml:space="preserve">dat </w:t>
      </w:r>
      <w:r w:rsidR="00352C99">
        <w:t xml:space="preserve">er schade ontstond aan </w:t>
      </w:r>
      <w:r w:rsidR="00644DAB">
        <w:t>de maatschappelijke acceptatie van de systeemovergang</w:t>
      </w:r>
      <w:r w:rsidR="00BC51A8">
        <w:t xml:space="preserve"> e</w:t>
      </w:r>
      <w:r w:rsidR="00A913BB">
        <w:t>n aan het imago van het openbaar vervoer</w:t>
      </w:r>
      <w:r w:rsidR="00644DAB">
        <w:t>.</w:t>
      </w:r>
      <w:r w:rsidR="006F0B0B">
        <w:t xml:space="preserve"> </w:t>
      </w:r>
      <w:r w:rsidR="00352C99">
        <w:t>De kosten o</w:t>
      </w:r>
      <w:r w:rsidR="006F0B0B">
        <w:t>m dat te repareren kwamen later en waren niet ingecalculeerd.</w:t>
      </w:r>
    </w:p>
    <w:p w14:paraId="4D6015C4" w14:textId="77777777" w:rsidR="00302FCA" w:rsidRDefault="000905C7" w:rsidP="003C42AB">
      <w:r>
        <w:t>Het is dus belangrijk dat de reizigers de overgang van de OV-chipkaart naar een vervangende betaalwijze niet ervaren als een achteruitgang in gemak of prijs voor het gebruik van het openbaar vervoer.</w:t>
      </w:r>
    </w:p>
    <w:p w14:paraId="5047BE0C" w14:textId="77777777" w:rsidR="00D5156C" w:rsidRDefault="00ED65CF" w:rsidP="003C42AB">
      <w:r>
        <w:lastRenderedPageBreak/>
        <w:t>D</w:t>
      </w:r>
      <w:r w:rsidR="00417958">
        <w:t xml:space="preserve">it </w:t>
      </w:r>
      <w:r w:rsidR="00B86CCD">
        <w:t xml:space="preserve">is niet iets van later zorg, </w:t>
      </w:r>
      <w:r w:rsidR="00236D42">
        <w:t>tegen</w:t>
      </w:r>
      <w:r w:rsidR="006B3FC6">
        <w:t xml:space="preserve"> het momen</w:t>
      </w:r>
      <w:r w:rsidR="00B86CCD">
        <w:t>t dat de OV-chipkaart verdwijnt. Het geldt</w:t>
      </w:r>
      <w:r w:rsidR="006B3FC6">
        <w:t xml:space="preserve"> </w:t>
      </w:r>
      <w:r w:rsidR="00417958">
        <w:t xml:space="preserve">al meteen bij de invoering van een nieuwe betaalwijze – proeftoepassingen uiteraard daargelaten. </w:t>
      </w:r>
      <w:r w:rsidR="006E59B3">
        <w:t xml:space="preserve">Een </w:t>
      </w:r>
      <w:r w:rsidR="00707B5C">
        <w:t xml:space="preserve">onrijp product roept </w:t>
      </w:r>
      <w:r w:rsidR="00B86CCD">
        <w:t xml:space="preserve">een </w:t>
      </w:r>
      <w:r w:rsidR="00236D42">
        <w:t>mengeling</w:t>
      </w:r>
      <w:r w:rsidR="00B86CCD">
        <w:t xml:space="preserve"> van</w:t>
      </w:r>
      <w:r w:rsidR="00707B5C">
        <w:t xml:space="preserve"> waarderende </w:t>
      </w:r>
      <w:r w:rsidR="00B86CCD">
        <w:t>en</w:t>
      </w:r>
      <w:r w:rsidR="00707B5C">
        <w:t xml:space="preserve"> kritische reacties op. Daarmee ontstaat al snel een </w:t>
      </w:r>
      <w:r w:rsidR="00B86CCD">
        <w:t>ongemakkelijke</w:t>
      </w:r>
      <w:r w:rsidR="00302FCA">
        <w:t xml:space="preserve"> </w:t>
      </w:r>
      <w:r w:rsidR="00707B5C">
        <w:t>discussie over het gewicht dat aan beide soorten reacties moet worden toegekend</w:t>
      </w:r>
      <w:r w:rsidR="006B3FC6">
        <w:t>.</w:t>
      </w:r>
    </w:p>
    <w:p w14:paraId="24DA4CF0" w14:textId="76DD2A31" w:rsidR="00ED65CF" w:rsidRDefault="00D5156C" w:rsidP="003C42AB">
      <w:r>
        <w:t>Daar komt bij dat de vervangende betaalwijzen reeds vóór een besluit tot afschaffing van de OV-chipkaart in de praktijk bewezen moeten kunnen hebben dat zij voor de verschillende gebruikersgroepen van de OV-chipkaart minstens gelijkwaardig zijn.</w:t>
      </w:r>
    </w:p>
    <w:p w14:paraId="2BBE7E4F" w14:textId="1DA89330" w:rsidR="003A2740" w:rsidRDefault="002D74EA" w:rsidP="003C42AB">
      <w:r>
        <w:t>We</w:t>
      </w:r>
      <w:r w:rsidR="00215244">
        <w:t xml:space="preserve"> vinden het</w:t>
      </w:r>
      <w:r w:rsidR="00E664E3">
        <w:t xml:space="preserve"> </w:t>
      </w:r>
      <w:r w:rsidR="00164C00">
        <w:t>gezond</w:t>
      </w:r>
      <w:r w:rsidR="00E664E3">
        <w:t xml:space="preserve"> da</w:t>
      </w:r>
      <w:r w:rsidR="00E31404">
        <w:t>t streefdata worden afgesproken. M</w:t>
      </w:r>
      <w:r w:rsidR="00E664E3">
        <w:t>aar</w:t>
      </w:r>
      <w:r w:rsidR="00ED65CF">
        <w:t xml:space="preserve"> als het erop aankomt, moet </w:t>
      </w:r>
      <w:r w:rsidR="00B86CCD">
        <w:t xml:space="preserve">niet een datum maar </w:t>
      </w:r>
      <w:r w:rsidR="00ED65CF">
        <w:t>de</w:t>
      </w:r>
      <w:r w:rsidR="00E664E3">
        <w:t xml:space="preserve"> rijpheid </w:t>
      </w:r>
      <w:r w:rsidR="00602DCB">
        <w:t>van de vervangende betaalconcepten – het geheel van betaalwijzen en daarop aangeboden reisproducten –</w:t>
      </w:r>
      <w:r w:rsidR="00ED65CF">
        <w:t xml:space="preserve"> </w:t>
      </w:r>
      <w:r w:rsidR="00E664E3">
        <w:t>doorslaggevend zijn.</w:t>
      </w:r>
    </w:p>
    <w:p w14:paraId="0BDF82B5" w14:textId="329B3A0E" w:rsidR="00EF1F98" w:rsidRDefault="00EF1F98" w:rsidP="00EF1F98">
      <w:pPr>
        <w:pStyle w:val="Heading1"/>
      </w:pPr>
      <w:bookmarkStart w:id="2" w:name="_Toc406140287"/>
      <w:r w:rsidRPr="005545BE">
        <w:t xml:space="preserve">Waarheen </w:t>
      </w:r>
      <w:r>
        <w:t>kunnen</w:t>
      </w:r>
      <w:r w:rsidRPr="005545BE">
        <w:t xml:space="preserve"> gebruikers van de OV-chipkaart</w:t>
      </w:r>
      <w:r>
        <w:t xml:space="preserve"> migreren</w:t>
      </w:r>
      <w:r w:rsidRPr="005545BE">
        <w:t>?</w:t>
      </w:r>
      <w:bookmarkEnd w:id="2"/>
    </w:p>
    <w:p w14:paraId="402F757E" w14:textId="77777777" w:rsidR="00236D42" w:rsidRDefault="00EF1F98" w:rsidP="00EF1F98">
      <w:r>
        <w:t>De huidige OV-chipkaart is gepositioneerd als dé manier van betalen in het Nederlandse openbaar vervoer, werkend op basis van prepaid reizen. Hier gelden de standaardtarieven die zijn afgesproken met de concessieverleners. Om een abonnement te kunnen nemen en van kortingsregelingen te kunnen profitere</w:t>
      </w:r>
      <w:r w:rsidR="00236D42">
        <w:t>n heb je de OV-chipkaart nodig.</w:t>
      </w:r>
    </w:p>
    <w:p w14:paraId="18A60BBC" w14:textId="2A025C80" w:rsidR="00EF1F98" w:rsidRDefault="00EF1F98" w:rsidP="00EF1F98">
      <w:r>
        <w:t xml:space="preserve">Wat worden straks de manieren van betalen waarop de gebruikers van de OV-chipkaart kunnen overstappen – aanvankelijk vrijwillig, en op een later moment verplicht? Het werkprogramma OV-betalen geeft daarover indicaties, maar verschaft nog </w:t>
      </w:r>
      <w:r w:rsidR="00575F56">
        <w:t>weinig</w:t>
      </w:r>
      <w:r>
        <w:t xml:space="preserve"> duidelijkheid. De volgende opties </w:t>
      </w:r>
      <w:r w:rsidR="0093161B">
        <w:t>lijken</w:t>
      </w:r>
      <w:r>
        <w:t xml:space="preserve"> in beeld:</w:t>
      </w:r>
    </w:p>
    <w:p w14:paraId="2FF2213C" w14:textId="11E9B268" w:rsidR="008324C3" w:rsidRDefault="00EF1F98" w:rsidP="00CE59E6">
      <w:pPr>
        <w:pStyle w:val="ListParagraph"/>
        <w:numPr>
          <w:ilvl w:val="0"/>
          <w:numId w:val="8"/>
        </w:numPr>
        <w:ind w:left="765" w:hanging="357"/>
        <w:contextualSpacing w:val="0"/>
      </w:pPr>
      <w:r w:rsidRPr="006674AC">
        <w:t>Een</w:t>
      </w:r>
      <w:r w:rsidRPr="006674AC">
        <w:rPr>
          <w:b/>
        </w:rPr>
        <w:t xml:space="preserve"> OV-reispas</w:t>
      </w:r>
      <w:r>
        <w:t xml:space="preserve"> die voor de reiziger aanvoelt als een rechtstreekse opvolger van de persoonlijke OV-chipkaart. De betaalwijze verandert wel van prepaid in postpaid. </w:t>
      </w:r>
      <w:r w:rsidR="0090136D">
        <w:t>Een</w:t>
      </w:r>
      <w:r>
        <w:t xml:space="preserve"> deel van de reizigers </w:t>
      </w:r>
      <w:r w:rsidR="0090136D">
        <w:t xml:space="preserve">zal </w:t>
      </w:r>
      <w:r>
        <w:t>deze verandering appreci</w:t>
      </w:r>
      <w:r w:rsidR="0090136D">
        <w:t>ëren</w:t>
      </w:r>
      <w:r>
        <w:t xml:space="preserve"> omdat er geen ‘dood geld’ meer op de kaart staat</w:t>
      </w:r>
      <w:r w:rsidR="003E3E56">
        <w:t xml:space="preserve">. Er hoeft ook </w:t>
      </w:r>
      <w:r>
        <w:t xml:space="preserve">geen </w:t>
      </w:r>
      <w:r w:rsidR="003E3E56">
        <w:t xml:space="preserve">minimumsaldo te zijn geladen om in </w:t>
      </w:r>
      <w:r>
        <w:t xml:space="preserve">te kunnen checken. </w:t>
      </w:r>
      <w:r w:rsidR="008324C3">
        <w:t>Om</w:t>
      </w:r>
      <w:r w:rsidR="00BA52CF">
        <w:t>dat</w:t>
      </w:r>
      <w:r w:rsidR="008324C3">
        <w:t xml:space="preserve"> op rekening </w:t>
      </w:r>
      <w:r w:rsidR="00BA52CF">
        <w:t xml:space="preserve">wordt betaald, </w:t>
      </w:r>
      <w:r w:rsidR="008324C3">
        <w:t>moeten er</w:t>
      </w:r>
      <w:r>
        <w:t xml:space="preserve"> wel een persoonlijk account en een banknummer aan de kaart verbonden zijn. Voor kinderen vanaf 4 jaar kan dat </w:t>
      </w:r>
      <w:r w:rsidR="008324C3">
        <w:t>het account van een ouder zijn.</w:t>
      </w:r>
    </w:p>
    <w:p w14:paraId="351CE4B1" w14:textId="6FD6D308" w:rsidR="00EF1F98" w:rsidRDefault="008324C3" w:rsidP="008324C3">
      <w:pPr>
        <w:ind w:left="765"/>
      </w:pPr>
      <w:r>
        <w:t>H</w:t>
      </w:r>
      <w:r w:rsidR="00EF1F98">
        <w:t>iermee is deze optie géén opvolger van de OV-chipkaart voor bijvoorbeeld:</w:t>
      </w:r>
    </w:p>
    <w:p w14:paraId="307E3963" w14:textId="77777777" w:rsidR="00EF1F98" w:rsidRDefault="00EF1F98" w:rsidP="00CE59E6">
      <w:pPr>
        <w:pStyle w:val="ListParagraph"/>
        <w:numPr>
          <w:ilvl w:val="1"/>
          <w:numId w:val="9"/>
        </w:numPr>
      </w:pPr>
      <w:r>
        <w:t>reizigers die niet voldoen aan de kredietcheck van de OV-bedrijven;</w:t>
      </w:r>
    </w:p>
    <w:p w14:paraId="756C51B2" w14:textId="6EFFE56F" w:rsidR="00EF1F98" w:rsidRDefault="00EF1F98" w:rsidP="00CE59E6">
      <w:pPr>
        <w:pStyle w:val="ListParagraph"/>
        <w:numPr>
          <w:ilvl w:val="1"/>
          <w:numId w:val="9"/>
        </w:numPr>
      </w:pPr>
      <w:r>
        <w:t>reizigers</w:t>
      </w:r>
      <w:r w:rsidR="00236D42">
        <w:t xml:space="preserve"> die een uitgesproken voorkeur – of </w:t>
      </w:r>
      <w:r>
        <w:t>noodzaak</w:t>
      </w:r>
      <w:r w:rsidR="00236D42">
        <w:t xml:space="preserve"> – </w:t>
      </w:r>
      <w:r>
        <w:t>hebben</w:t>
      </w:r>
      <w:r w:rsidR="0090136D">
        <w:t xml:space="preserve"> voor prepaid betalen in het OV, bijvoorbeeld om grip op hun uitgaven te houden;</w:t>
      </w:r>
    </w:p>
    <w:p w14:paraId="5787057C" w14:textId="77777777" w:rsidR="00EF1F98" w:rsidRDefault="00EF1F98" w:rsidP="00CE59E6">
      <w:pPr>
        <w:pStyle w:val="ListParagraph"/>
        <w:numPr>
          <w:ilvl w:val="1"/>
          <w:numId w:val="9"/>
        </w:numPr>
      </w:pPr>
      <w:r>
        <w:lastRenderedPageBreak/>
        <w:t>reizigers die uit privacy-overwegingen geen persoons- en bankrekeninggegevens willen koppelen aan hun vervoerbewijs;</w:t>
      </w:r>
    </w:p>
    <w:p w14:paraId="71EA4E92" w14:textId="77777777" w:rsidR="00EF1F98" w:rsidRDefault="00EF1F98" w:rsidP="00CE59E6">
      <w:pPr>
        <w:pStyle w:val="ListParagraph"/>
        <w:numPr>
          <w:ilvl w:val="1"/>
          <w:numId w:val="9"/>
        </w:numPr>
      </w:pPr>
      <w:r>
        <w:t>reizigers die een onpersoonlijke ‘gastenkaart’ ter beschikking willen hebben die achtereenvolgens door verschillende personen kan worden gebruikt;</w:t>
      </w:r>
    </w:p>
    <w:p w14:paraId="44D51FCA" w14:textId="77777777" w:rsidR="00EF1F98" w:rsidRDefault="00EF1F98" w:rsidP="00CE59E6">
      <w:pPr>
        <w:pStyle w:val="ListParagraph"/>
        <w:numPr>
          <w:ilvl w:val="1"/>
          <w:numId w:val="9"/>
        </w:numPr>
        <w:ind w:left="1485" w:hanging="357"/>
        <w:contextualSpacing w:val="0"/>
      </w:pPr>
      <w:r>
        <w:t>kinderen zonder stabiele relatie met een ouder of voogd.</w:t>
      </w:r>
    </w:p>
    <w:p w14:paraId="2F9C7FD4" w14:textId="0E6577C4" w:rsidR="004549C2" w:rsidRDefault="00EF1F98" w:rsidP="00CE59E6">
      <w:pPr>
        <w:pStyle w:val="ListParagraph"/>
        <w:numPr>
          <w:ilvl w:val="0"/>
          <w:numId w:val="7"/>
        </w:numPr>
        <w:ind w:left="765" w:hanging="357"/>
        <w:contextualSpacing w:val="0"/>
      </w:pPr>
      <w:r>
        <w:t xml:space="preserve">De eigen </w:t>
      </w:r>
      <w:r w:rsidRPr="00F3787A">
        <w:rPr>
          <w:b/>
        </w:rPr>
        <w:t>bankpas</w:t>
      </w:r>
      <w:r>
        <w:t xml:space="preserve"> van de reiziger. </w:t>
      </w:r>
      <w:r w:rsidRPr="00334FEE">
        <w:t xml:space="preserve">Voor een deel van de incidentele reizigers zou dit een betere optie kunnen </w:t>
      </w:r>
      <w:r>
        <w:t>worden dan de OV-chipkaart. Zij hoeven</w:t>
      </w:r>
      <w:r w:rsidRPr="00334FEE">
        <w:t xml:space="preserve"> dan geen geld en moeite te investeren in</w:t>
      </w:r>
      <w:r w:rsidR="00664EE2">
        <w:t xml:space="preserve"> een aparte drager voor het OV.</w:t>
      </w:r>
    </w:p>
    <w:p w14:paraId="3F315FD3" w14:textId="14AED6EF" w:rsidR="00EF1F98" w:rsidRDefault="00EF1F98" w:rsidP="00664EE2">
      <w:pPr>
        <w:ind w:left="765"/>
      </w:pPr>
      <w:r>
        <w:t>Van</w:t>
      </w:r>
      <w:r w:rsidRPr="00334FEE">
        <w:t xml:space="preserve"> belang </w:t>
      </w:r>
      <w:r>
        <w:t xml:space="preserve">is dan wel </w:t>
      </w:r>
      <w:r w:rsidRPr="00334FEE">
        <w:t xml:space="preserve">of </w:t>
      </w:r>
      <w:r>
        <w:t xml:space="preserve">bij gebruik van de bankpas </w:t>
      </w:r>
      <w:r w:rsidRPr="00334FEE">
        <w:t>dezelfde standaard-OV-tarieven worden gehanteerd als bij de OV-chipkaart respectievelijk de OV-reispas.</w:t>
      </w:r>
      <w:r>
        <w:t xml:space="preserve"> </w:t>
      </w:r>
      <w:r w:rsidR="00F0066B">
        <w:t xml:space="preserve">En dat er geen extra transactiekosten bij komen kijken. </w:t>
      </w:r>
      <w:r>
        <w:t xml:space="preserve">Als de reiziger bij het gebruik van de bankpas duurder uit is dan met de OV-chipkaart, ligt </w:t>
      </w:r>
      <w:r w:rsidR="00664EE2">
        <w:t>de overstap van OV-chipkaart naar bankpas</w:t>
      </w:r>
      <w:r>
        <w:t xml:space="preserve"> uiteraard veel minder voor de hand. De bankpas zal dan vooral gebruikt worden door de incidentele reizigers die nu een los kaartje kopen, of die het OV wegens een te hoge toegangsdrempel nu links laten liggen.</w:t>
      </w:r>
      <w:r w:rsidR="00664EE2">
        <w:t xml:space="preserve"> Op zichzelf is dat overigens een wenselijke ontwikkeling. Ook omdat verkooptransacties door personeel in bus en tram nu voor veel oponthoud aan de haltes zorgen. Bus en tram </w:t>
      </w:r>
      <w:r w:rsidR="00F112AE">
        <w:t>kunnen</w:t>
      </w:r>
      <w:r w:rsidR="00664EE2">
        <w:t xml:space="preserve"> sneller worden door de bankpas.</w:t>
      </w:r>
    </w:p>
    <w:p w14:paraId="6435FA84" w14:textId="054E2C22" w:rsidR="00EF1F98" w:rsidRDefault="00236D42" w:rsidP="00EF1F98">
      <w:pPr>
        <w:ind w:left="765"/>
      </w:pPr>
      <w:r>
        <w:t xml:space="preserve">Het is, </w:t>
      </w:r>
      <w:r w:rsidR="00EF1F98">
        <w:t>althans in theorie</w:t>
      </w:r>
      <w:r>
        <w:t>,</w:t>
      </w:r>
      <w:r w:rsidR="00EF1F98">
        <w:t xml:space="preserve"> denkbaar de bankpas te promoveren tot dé drager voor het reizen met het OV, ook voor frequente reizigers. In dat geval zou, net als bij de OV-reispas, de mogelijkheid geboden moeten worden om een persoonlijk account aan de drager te koppelen. Daarbij ligt het voor de hand hier ook het gebruik van reisproducten bij mogelijk te maken. Een aparte OV-reispas is dan alleen nog nodig om reizigers te faciliteren die niet over een eigen bankpas beschikken.</w:t>
      </w:r>
    </w:p>
    <w:p w14:paraId="05D88421" w14:textId="4EE3F156" w:rsidR="00EF1F98" w:rsidRDefault="00EF1F98" w:rsidP="00EF1F98">
      <w:pPr>
        <w:ind w:left="765"/>
      </w:pPr>
      <w:r>
        <w:t xml:space="preserve">Het koppelen van een persoonlijk account aan de bankpas </w:t>
      </w:r>
      <w:r w:rsidR="006A5DA5">
        <w:t>mag</w:t>
      </w:r>
      <w:r>
        <w:t xml:space="preserve"> echter </w:t>
      </w:r>
      <w:r w:rsidR="006A5DA5">
        <w:t xml:space="preserve">beslist </w:t>
      </w:r>
      <w:r>
        <w:t xml:space="preserve">niet </w:t>
      </w:r>
      <w:r w:rsidRPr="00F0066B">
        <w:rPr>
          <w:i/>
        </w:rPr>
        <w:t>verplicht</w:t>
      </w:r>
      <w:r>
        <w:t xml:space="preserve"> worden voor alle reizigers. De belangrijkste toegevoegde waarde van de bankpas </w:t>
      </w:r>
      <w:r w:rsidR="006C01DB">
        <w:t>is nu juist dat haast iedereen hiermee al een</w:t>
      </w:r>
      <w:r>
        <w:t xml:space="preserve"> instrument voor in- en uitchecken </w:t>
      </w:r>
      <w:r w:rsidR="006C01DB">
        <w:t xml:space="preserve">in het OV </w:t>
      </w:r>
      <w:r w:rsidR="006A5DA5">
        <w:t xml:space="preserve">paraat </w:t>
      </w:r>
      <w:r w:rsidR="006C01DB">
        <w:t xml:space="preserve">heeft. </w:t>
      </w:r>
      <w:r w:rsidR="000B0E88">
        <w:t>Daarmee wordt de toegang tot het OV laagdrempelig</w:t>
      </w:r>
      <w:r>
        <w:t xml:space="preserve"> voor</w:t>
      </w:r>
      <w:r w:rsidR="000B0E88">
        <w:t xml:space="preserve"> een brede groep</w:t>
      </w:r>
      <w:r>
        <w:t xml:space="preserve"> incidentele gebruikers</w:t>
      </w:r>
      <w:r w:rsidR="009216A6">
        <w:t>. Maar dan moet</w:t>
      </w:r>
      <w:r w:rsidR="006A5DA5">
        <w:t xml:space="preserve"> </w:t>
      </w:r>
      <w:r>
        <w:t xml:space="preserve">je er wel </w:t>
      </w:r>
      <w:r w:rsidR="00780DD3">
        <w:t>direct</w:t>
      </w:r>
      <w:r>
        <w:t xml:space="preserve"> zonder poespas mee </w:t>
      </w:r>
      <w:r w:rsidR="009216A6">
        <w:t>kunnen</w:t>
      </w:r>
      <w:r>
        <w:t xml:space="preserve"> gaan reizen.</w:t>
      </w:r>
    </w:p>
    <w:p w14:paraId="2E8CE19E" w14:textId="77777777" w:rsidR="00780DD3" w:rsidRDefault="004549C2" w:rsidP="00CE59E6">
      <w:pPr>
        <w:pStyle w:val="ListParagraph"/>
        <w:numPr>
          <w:ilvl w:val="0"/>
          <w:numId w:val="7"/>
        </w:numPr>
      </w:pPr>
      <w:r>
        <w:t xml:space="preserve">Een nog niet uitgewerkte vorm van </w:t>
      </w:r>
      <w:r w:rsidRPr="00801122">
        <w:rPr>
          <w:b/>
        </w:rPr>
        <w:t>prepaid reizen</w:t>
      </w:r>
      <w:r>
        <w:t xml:space="preserve">, met de daarbij benodigde functies voor laden van saldo, inzien van het actuele saldo en restitutie. Open vragen zijn nog welke drager hierbij wordt gebruikt, waar het reissaldo wordt </w:t>
      </w:r>
      <w:r>
        <w:lastRenderedPageBreak/>
        <w:t>gestald, op welke manieren de reiziger dit saldo kan aanvullen en hoe hij actuele informatie over de s</w:t>
      </w:r>
      <w:r w:rsidR="00780DD3">
        <w:t>tand van het saldo kan krijgen.</w:t>
      </w:r>
    </w:p>
    <w:p w14:paraId="7D0A36A6" w14:textId="7162A7A2" w:rsidR="00EF1F98" w:rsidRDefault="004549C2" w:rsidP="00780DD3">
      <w:pPr>
        <w:ind w:left="770"/>
      </w:pPr>
      <w:r>
        <w:t xml:space="preserve">Omdat de (postpaid) OV-reispas en de bankpas niet voor alle gebruikers van de OV-chipkaart een optie zijn, stellen de consumentenorganisaties aan de prepaid-optie de eis dat deze voor de reiziger ten opzichte van de OV-chipkaart geen achteruitgang in gemak en mogelijkheden mag betekenen. </w:t>
      </w:r>
      <w:r w:rsidR="006E4DC5">
        <w:t>Er moeten voldoende mogelijkheden blijven om het saldo v</w:t>
      </w:r>
      <w:r w:rsidR="00DB4A1A">
        <w:t>ia cashbetalingen aan te vullen. Dit zowel</w:t>
      </w:r>
      <w:r w:rsidR="006E4DC5">
        <w:t xml:space="preserve"> </w:t>
      </w:r>
      <w:r w:rsidR="00190FDE">
        <w:t xml:space="preserve">voor reizigers met budgettaire restricties </w:t>
      </w:r>
      <w:r w:rsidR="00DB4A1A">
        <w:t>als voor</w:t>
      </w:r>
      <w:r w:rsidR="00190FDE">
        <w:t xml:space="preserve"> degenen die anoniem willen reizen.</w:t>
      </w:r>
      <w:r w:rsidR="006E4DC5">
        <w:t xml:space="preserve"> </w:t>
      </w:r>
      <w:r>
        <w:t>Ook moeten dezelfde basistarieven worden toegepast en dienen dezelfde reisproducten mogelijk te zijn als bij gebruik van de postpaid OV-reispas.</w:t>
      </w:r>
    </w:p>
    <w:p w14:paraId="17A60D08" w14:textId="717B832A" w:rsidR="00F665B0" w:rsidRDefault="002B428B" w:rsidP="002B428B">
      <w:r>
        <w:t xml:space="preserve">De consumentenorganisaties vinden het </w:t>
      </w:r>
      <w:r w:rsidR="001820EF">
        <w:t xml:space="preserve">dringend </w:t>
      </w:r>
      <w:r>
        <w:t xml:space="preserve">noodzakelijk dat </w:t>
      </w:r>
      <w:r w:rsidR="00A7404F">
        <w:t>duidelijk</w:t>
      </w:r>
      <w:r>
        <w:t xml:space="preserve"> wordt hoe </w:t>
      </w:r>
      <w:r w:rsidR="00DD0A63">
        <w:t xml:space="preserve">in al deze gevallen </w:t>
      </w:r>
      <w:r>
        <w:t xml:space="preserve">de </w:t>
      </w:r>
      <w:r w:rsidR="00DD0A63" w:rsidRPr="00DD0A63">
        <w:rPr>
          <w:i/>
        </w:rPr>
        <w:t>customer journeys</w:t>
      </w:r>
      <w:r>
        <w:t xml:space="preserve"> eruit gaan zien.</w:t>
      </w:r>
      <w:r w:rsidR="008B1265">
        <w:t xml:space="preserve"> Die maken het al in een vroeg stadium mogelijk te beoordelen hoe de verschillende typen reizigers met de nieuwe betaalwijzen uit de voeten zullen kunnen.</w:t>
      </w:r>
    </w:p>
    <w:p w14:paraId="78D3D247" w14:textId="71B2472D" w:rsidR="007A3379" w:rsidRPr="00F82A46" w:rsidRDefault="00A7404F" w:rsidP="0082707A">
      <w:pPr>
        <w:pStyle w:val="Heading1"/>
      </w:pPr>
      <w:bookmarkStart w:id="3" w:name="_Toc406140288"/>
      <w:r>
        <w:t xml:space="preserve">Het belang van </w:t>
      </w:r>
      <w:r w:rsidR="000F7B53">
        <w:t>een overzichtelijk aanbod en inzichtelijke keuzemogelijkheden</w:t>
      </w:r>
      <w:bookmarkEnd w:id="3"/>
    </w:p>
    <w:p w14:paraId="55D02EB6" w14:textId="519F909C" w:rsidR="00F665B0" w:rsidRDefault="00AB14F4" w:rsidP="003C42AB">
      <w:r>
        <w:t xml:space="preserve">De OV-bedrijven hebben zich voorgenomen hun aanbod van betaalmogelijkheden anders vorm te geven op meerdere vlakken tegelijkertijd. </w:t>
      </w:r>
      <w:r w:rsidR="00854316">
        <w:t>Het gaat niet alleen om de techniek ‘onder de motorkap’ en de introductie van nieuwe dragers</w:t>
      </w:r>
      <w:r w:rsidR="00A1394F">
        <w:t xml:space="preserve">. Er </w:t>
      </w:r>
      <w:r w:rsidR="00854316">
        <w:t xml:space="preserve">is ook sprake </w:t>
      </w:r>
      <w:r w:rsidR="00A1394F">
        <w:t xml:space="preserve">– of er zal sprake kunnen zijn – </w:t>
      </w:r>
      <w:r w:rsidR="00854316">
        <w:t>van</w:t>
      </w:r>
      <w:r w:rsidR="00A7404F">
        <w:t>:</w:t>
      </w:r>
    </w:p>
    <w:p w14:paraId="07732E12" w14:textId="77777777" w:rsidR="00A7404F" w:rsidRDefault="00854316" w:rsidP="00CE59E6">
      <w:pPr>
        <w:pStyle w:val="ListParagraph"/>
        <w:numPr>
          <w:ilvl w:val="0"/>
          <w:numId w:val="12"/>
        </w:numPr>
      </w:pPr>
      <w:r>
        <w:t xml:space="preserve">veranderingen </w:t>
      </w:r>
      <w:r w:rsidR="00A1394F">
        <w:t>in</w:t>
      </w:r>
      <w:r>
        <w:t xml:space="preserve"> de </w:t>
      </w:r>
      <w:r w:rsidR="00F315A6">
        <w:t>omgang van de</w:t>
      </w:r>
      <w:r w:rsidR="00A1394F">
        <w:t xml:space="preserve"> reiziger </w:t>
      </w:r>
      <w:r w:rsidR="00F315A6">
        <w:t>met</w:t>
      </w:r>
      <w:r w:rsidR="00A7404F">
        <w:t xml:space="preserve"> het systeem,</w:t>
      </w:r>
    </w:p>
    <w:p w14:paraId="17221D72" w14:textId="60A15A46" w:rsidR="00A7404F" w:rsidRDefault="00D20697" w:rsidP="00CE59E6">
      <w:pPr>
        <w:pStyle w:val="ListParagraph"/>
        <w:numPr>
          <w:ilvl w:val="0"/>
          <w:numId w:val="12"/>
        </w:numPr>
      </w:pPr>
      <w:r>
        <w:t>de verkrijgba</w:t>
      </w:r>
      <w:r w:rsidR="00234653">
        <w:t xml:space="preserve">arheid van </w:t>
      </w:r>
      <w:r w:rsidR="00A7404F">
        <w:t>dragers,</w:t>
      </w:r>
    </w:p>
    <w:p w14:paraId="6736733F" w14:textId="6399CDB3" w:rsidR="00A7404F" w:rsidRDefault="00A1394F" w:rsidP="00CE59E6">
      <w:pPr>
        <w:pStyle w:val="ListParagraph"/>
        <w:numPr>
          <w:ilvl w:val="0"/>
          <w:numId w:val="12"/>
        </w:numPr>
      </w:pPr>
      <w:r>
        <w:t>kosten die de reiziger moet betalen vo</w:t>
      </w:r>
      <w:r w:rsidR="00A7404F">
        <w:t>or gebruik van een betaalwijze,</w:t>
      </w:r>
    </w:p>
    <w:p w14:paraId="5E398494" w14:textId="1E753B39" w:rsidR="00A7404F" w:rsidRDefault="00A1394F" w:rsidP="00CE59E6">
      <w:pPr>
        <w:pStyle w:val="ListParagraph"/>
        <w:numPr>
          <w:ilvl w:val="0"/>
          <w:numId w:val="12"/>
        </w:numPr>
      </w:pPr>
      <w:r>
        <w:t xml:space="preserve">het </w:t>
      </w:r>
      <w:r w:rsidR="00866452">
        <w:t xml:space="preserve">bij een drager </w:t>
      </w:r>
      <w:r>
        <w:t>beschikbare</w:t>
      </w:r>
      <w:r w:rsidR="00A7404F">
        <w:t xml:space="preserve"> palet van reisproducten,</w:t>
      </w:r>
    </w:p>
    <w:p w14:paraId="372A3E9D" w14:textId="77777777" w:rsidR="00A7404F" w:rsidRDefault="00A1394F" w:rsidP="00CE59E6">
      <w:pPr>
        <w:pStyle w:val="ListParagraph"/>
        <w:numPr>
          <w:ilvl w:val="0"/>
          <w:numId w:val="12"/>
        </w:numPr>
      </w:pPr>
      <w:r>
        <w:t>d</w:t>
      </w:r>
      <w:r w:rsidR="00A7404F">
        <w:t>e toepasselijke vervoertarieven,</w:t>
      </w:r>
    </w:p>
    <w:p w14:paraId="6BD2FB90" w14:textId="77777777" w:rsidR="00B7300E" w:rsidRDefault="00A7404F" w:rsidP="00CE59E6">
      <w:pPr>
        <w:pStyle w:val="ListParagraph"/>
        <w:numPr>
          <w:ilvl w:val="0"/>
          <w:numId w:val="12"/>
        </w:numPr>
      </w:pPr>
      <w:r>
        <w:t>de diverse voorwaarden die OV-bedrijven en Translink verbi</w:t>
      </w:r>
      <w:r w:rsidR="00B7300E">
        <w:t>nden aan dragers, gebruikswijzen, reisproducten en tarieven.</w:t>
      </w:r>
    </w:p>
    <w:p w14:paraId="0C4A7B6A" w14:textId="178F9976" w:rsidR="002A0498" w:rsidRDefault="009D1E87" w:rsidP="00B7300E">
      <w:r>
        <w:t xml:space="preserve">Zie ook het </w:t>
      </w:r>
      <w:r w:rsidR="00CA5299">
        <w:t>schematisch overzicht</w:t>
      </w:r>
      <w:r>
        <w:t xml:space="preserve"> in bijlage 1.</w:t>
      </w:r>
    </w:p>
    <w:p w14:paraId="0BC5DC8D" w14:textId="2C09C20C" w:rsidR="00234653" w:rsidRDefault="002A0498" w:rsidP="003C42AB">
      <w:r w:rsidRPr="002E67C3">
        <w:t xml:space="preserve">Kortom: veel veranderingen </w:t>
      </w:r>
      <w:r w:rsidR="00234653">
        <w:t>van</w:t>
      </w:r>
      <w:r w:rsidRPr="002E67C3">
        <w:t xml:space="preserve"> ei</w:t>
      </w:r>
      <w:r w:rsidR="005929A1" w:rsidRPr="002E67C3">
        <w:t xml:space="preserve">genschappen </w:t>
      </w:r>
      <w:r w:rsidR="00234653">
        <w:t xml:space="preserve">op diverse niveaus </w:t>
      </w:r>
      <w:r w:rsidR="005929A1" w:rsidRPr="002E67C3">
        <w:t>van het OV-betaalsysteem</w:t>
      </w:r>
      <w:r w:rsidRPr="002E67C3">
        <w:t>.</w:t>
      </w:r>
      <w:r w:rsidR="00234653">
        <w:t xml:space="preserve"> Daarbij geven de OV-bedrijven aan dat zij verschillen in bijvoorbeeld prijzen willen gebruiken als middel om reizigers te sturen.</w:t>
      </w:r>
    </w:p>
    <w:p w14:paraId="7B5E30A4" w14:textId="77777777" w:rsidR="001E4E31" w:rsidRDefault="00687347" w:rsidP="003C42AB">
      <w:r>
        <w:lastRenderedPageBreak/>
        <w:t>De totale matrix van op</w:t>
      </w:r>
      <w:r w:rsidR="00AE461B">
        <w:t>ties en eigenschappen dreigt hie</w:t>
      </w:r>
      <w:r>
        <w:t xml:space="preserve">rmee al bij voorbaat erg groot te worden. </w:t>
      </w:r>
      <w:r w:rsidR="000F7B53">
        <w:t>Voor veel reizigers onhanteerbaar groot, vrezen de consumentenorganisaties. Het is goed als reizigers keuzemogelijkheden hebben. Maar overdaad schaadt wanneer de keuzes voor de gewone reizigers niet meer inzichtelijk zijn</w:t>
      </w:r>
      <w:r w:rsidR="001E4E31">
        <w:t>.</w:t>
      </w:r>
    </w:p>
    <w:p w14:paraId="5B0584CB" w14:textId="6AA838E5" w:rsidR="005B0095" w:rsidRDefault="00AE461B" w:rsidP="00990653">
      <w:r>
        <w:t>De consumentenorganisaties vinden het een goede ontwikkeling dat reizigers uit meer betaalwijzen kunnen kiezen, maar zij zouden het betreuren als daar meer verschillen in mogelijkheden, prijzen en andere eigenschappen aan worden verbonden dan strikt nodig is.</w:t>
      </w:r>
      <w:r w:rsidR="0033698E">
        <w:t xml:space="preserve"> W</w:t>
      </w:r>
      <w:r w:rsidR="001E4E31">
        <w:t xml:space="preserve">ij </w:t>
      </w:r>
      <w:r w:rsidR="0040177B">
        <w:t>trekken</w:t>
      </w:r>
      <w:r w:rsidR="00CA5299">
        <w:t xml:space="preserve"> ook de wenselijkheid </w:t>
      </w:r>
      <w:r w:rsidR="0040177B">
        <w:t xml:space="preserve">in twijfel </w:t>
      </w:r>
      <w:r w:rsidR="00CA5299">
        <w:t xml:space="preserve">om reizigers via prijsverschillen te sturen in hun keuze voor een betaalwijze. De consumentenorganisaties </w:t>
      </w:r>
      <w:r w:rsidR="001E4E31">
        <w:t xml:space="preserve">roepen de OV-bedrijven </w:t>
      </w:r>
      <w:r w:rsidR="00F112AE">
        <w:t xml:space="preserve">én de concessieverleners </w:t>
      </w:r>
      <w:r w:rsidR="001E4E31">
        <w:t>op om zich hierin te beperken en een overzichtelijk totaalaanbod te creëren voor de reiziger.</w:t>
      </w:r>
    </w:p>
    <w:p w14:paraId="32AC67EF" w14:textId="77777777" w:rsidR="001970A3" w:rsidRDefault="001970A3" w:rsidP="001970A3">
      <w:pPr>
        <w:pStyle w:val="Heading1"/>
      </w:pPr>
      <w:bookmarkStart w:id="4" w:name="_Toc406140289"/>
      <w:r>
        <w:t>Migratie</w:t>
      </w:r>
      <w:bookmarkEnd w:id="4"/>
    </w:p>
    <w:p w14:paraId="1B1BFD2A" w14:textId="0ABBB553" w:rsidR="001970A3" w:rsidRDefault="001970A3" w:rsidP="001970A3">
      <w:pPr>
        <w:tabs>
          <w:tab w:val="left" w:pos="1134"/>
        </w:tabs>
      </w:pPr>
      <w:r>
        <w:t xml:space="preserve">De migratie van OV-chipkaart naar nieuwe betaalwijzen – technisch gesproken van Mifare naar EMVc – wordt voor alle betrokken partijen een lastige fase. </w:t>
      </w:r>
      <w:r w:rsidR="0033698E">
        <w:t>O</w:t>
      </w:r>
      <w:r>
        <w:t>ok voor de reizigers. Gedurende de overgangsfase zal met dragers, gebruikswijzen, tarieven en reisproducten uit de oude en nieuwe wereld kunnen worden gereisd.</w:t>
      </w:r>
    </w:p>
    <w:p w14:paraId="1BCBF6B9" w14:textId="040893AC" w:rsidR="001970A3" w:rsidRDefault="001970A3" w:rsidP="001970A3">
      <w:pPr>
        <w:tabs>
          <w:tab w:val="left" w:pos="1134"/>
        </w:tabs>
      </w:pPr>
      <w:r>
        <w:t>De huidige wereld van het OV-betalen blinkt al niet uit door overzichtelijkheid. De intro</w:t>
      </w:r>
      <w:r w:rsidR="00364DCD">
        <w:t>ductie van nieuwe dragers, gebruikswijzen</w:t>
      </w:r>
      <w:r>
        <w:t>, tarieven en producten maakt die wereld nog complexer</w:t>
      </w:r>
      <w:r w:rsidR="00364DCD">
        <w:t>, in ieder geval in de overgangsperiode</w:t>
      </w:r>
      <w:r>
        <w:t xml:space="preserve">. Dit geldt zowel voor bestaande OV-chipkaartgebruikers, die de afweging maken of zij overstappen op een van de nieuwe betaalconcepten, als voor </w:t>
      </w:r>
      <w:r w:rsidR="00473212">
        <w:t xml:space="preserve">nieuwe </w:t>
      </w:r>
      <w:r>
        <w:t>toetreders tot het OV die kennismaken met een lastig te overzien scala van mogelijkheden. Het is gemakkelijk om hieruit de verkeerde keuze te maken, of op zijn minst last te krijgen van knagende twijfel hierover. De consumentenorganisaties vinden daarom dat de OV-bedrijven zich gezamenlijk – dus niet ieder voor zich – moeten inspannen om reizigers goed te begeleiden naar nieuwe keuzemogelijkheden.</w:t>
      </w:r>
      <w:r w:rsidR="00B94F24">
        <w:t xml:space="preserve"> Daarbij is het van groot belang dat de communicatie toegankelijk is voor de diverse typen reizigers in het openbaar vervoer. Voor mensen die moeite hebben met veranderingen</w:t>
      </w:r>
      <w:r w:rsidR="006C223B">
        <w:t xml:space="preserve"> moet er in de migratieperiode een mogelijkheid tot training en ondersteuning zijn.</w:t>
      </w:r>
    </w:p>
    <w:p w14:paraId="7AC4CF1A" w14:textId="16DBF6B6" w:rsidR="001970A3" w:rsidRDefault="001970A3" w:rsidP="001970A3">
      <w:pPr>
        <w:tabs>
          <w:tab w:val="left" w:pos="1134"/>
        </w:tabs>
      </w:pPr>
      <w:r>
        <w:t xml:space="preserve">Met name bij veranderingen in beschikbare reisproducten is het daarnaast van belang dat het aanbod zó wordt ingericht dat financiële schokeffecten worden voorkomen. Bij de vervanging van regionale reisproducten in een aantal regio’s door een ander productenpalet zijn reizigers de afgelopen jaren onaangenaam verrast door zulke schokeffecten. Dit leidde telkens tot veel klachten, waarna in sommige gevallen </w:t>
      </w:r>
      <w:r>
        <w:lastRenderedPageBreak/>
        <w:t xml:space="preserve">noodverbanden werden aangelegd of zelfs het vroegere productenpalet in ere werd hersteld. De consumentenorganisaties willen </w:t>
      </w:r>
      <w:r w:rsidR="0033698E">
        <w:t>geen herhaling</w:t>
      </w:r>
      <w:r>
        <w:t xml:space="preserve"> bij de nieuwe betaalwijzen.</w:t>
      </w:r>
    </w:p>
    <w:p w14:paraId="6B4A059D" w14:textId="77777777" w:rsidR="001970A3" w:rsidRPr="00283539" w:rsidRDefault="001970A3" w:rsidP="001970A3">
      <w:pPr>
        <w:tabs>
          <w:tab w:val="left" w:pos="1134"/>
        </w:tabs>
      </w:pPr>
      <w:r>
        <w:t>Verder moet er een gemakkelijke en billijke overgangsregeling komen voor reizigers die op het moment van afschaffing van de OV-chipkaart reissaldo of een vooruitbetaald reisproduct overhouden dat zij verder niet meer kunnen gebruiken.</w:t>
      </w:r>
    </w:p>
    <w:p w14:paraId="11C64AE7" w14:textId="77777777" w:rsidR="001970A3" w:rsidRDefault="001970A3" w:rsidP="001970A3">
      <w:pPr>
        <w:tabs>
          <w:tab w:val="left" w:pos="1134"/>
        </w:tabs>
      </w:pPr>
      <w:r>
        <w:t>Kortom: d</w:t>
      </w:r>
      <w:r w:rsidRPr="002A2CA2">
        <w:t>e</w:t>
      </w:r>
      <w:r>
        <w:t xml:space="preserve"> consumentenorganisaties willen dat de</w:t>
      </w:r>
      <w:r w:rsidRPr="002A2CA2">
        <w:t xml:space="preserve"> OV-bedrijven zorgen voor een gemakkelijke overstap en een ‘zachte landing’ voor de gebruikers van de OV-chipkaart.</w:t>
      </w:r>
    </w:p>
    <w:p w14:paraId="7F3444EC" w14:textId="33B87063" w:rsidR="001970A3" w:rsidRDefault="001970A3" w:rsidP="001970A3">
      <w:pPr>
        <w:tabs>
          <w:tab w:val="left" w:pos="1134"/>
        </w:tabs>
      </w:pPr>
      <w:r>
        <w:t xml:space="preserve">Naast de ‘zachte landing’ is ook de goede start met betaalwijzen op basis van EMVc een aandachtspunt. Het is nog maar de vraag of alle kaartlezers in Nederland die nieuwe wereld vanaf dag één ook al aankunnen. Het vervangen van nog niet afgeschreven apparatuur vergt extra investeringen. Wanneer dit niet gebeurt, ontstaat tijdelijk een lappendeken van concessiegebieden of zelfs van afzonderlijke lijnen waarop reizigers met bijvoorbeeld een bankpas al wel of nog niet terechtkunnen. De consumentenorganisaties vinden dat de bankpas, afgezien van pilots, pas in het OV geïntroduceerd mag worden als de bruikbaarheid goed communiceerbaar is aan </w:t>
      </w:r>
      <w:r w:rsidR="00473212">
        <w:t xml:space="preserve">de reizigers. Juist bij de bankpas gaat het om een </w:t>
      </w:r>
      <w:r>
        <w:t xml:space="preserve">zeer divers samengestelde </w:t>
      </w:r>
      <w:r w:rsidR="00473212">
        <w:t>populatie</w:t>
      </w:r>
      <w:r w:rsidR="004A04B3">
        <w:t xml:space="preserve"> van incidentele OV-gebruikers, die via de geijkte informatiekanalen niet altijd goed bereikbaar is.</w:t>
      </w:r>
    </w:p>
    <w:p w14:paraId="1D0A2E40" w14:textId="2A63E1F0" w:rsidR="005A0CB9" w:rsidRDefault="004710F5" w:rsidP="001970A3">
      <w:pPr>
        <w:tabs>
          <w:tab w:val="left" w:pos="1134"/>
        </w:tabs>
      </w:pPr>
      <w:r>
        <w:t xml:space="preserve">Al met al vinden de consumentenorganisaties het van groot belang dat het migratieplan mede vanuit consumentenperspectief wordt geschreven, en niet </w:t>
      </w:r>
      <w:r w:rsidR="00F22E9E">
        <w:t>alleen</w:t>
      </w:r>
      <w:r>
        <w:t xml:space="preserve"> vanuit technisch, financieel en organisatorisch perspectief.</w:t>
      </w:r>
      <w:bookmarkStart w:id="5" w:name="_GoBack"/>
      <w:bookmarkEnd w:id="5"/>
    </w:p>
    <w:p w14:paraId="53FA6E43" w14:textId="77018E11" w:rsidR="000F7B53" w:rsidRDefault="004710F5" w:rsidP="004710F5">
      <w:pPr>
        <w:pStyle w:val="Heading1"/>
      </w:pPr>
      <w:bookmarkStart w:id="6" w:name="_Toc406140290"/>
      <w:r>
        <w:t>Revolutie of evolutie</w:t>
      </w:r>
      <w:bookmarkEnd w:id="6"/>
    </w:p>
    <w:p w14:paraId="3A84F421" w14:textId="4E9E5875" w:rsidR="006A4087" w:rsidRDefault="00020AC6" w:rsidP="009E0682">
      <w:r>
        <w:t xml:space="preserve">Het voornemen van de OV-bedrijven is om op alle niveaus van OV-betalen gelijktijdig veranderingen door te voeren: apparatuur, systemen, processen, dragers, gebruikswijzen, service, tarieven, reisproducten, voorwaarden. Het heeft aantrekkelijke kanten om een gelegenheid tot verandering zo veel mogelijk te benutten. </w:t>
      </w:r>
      <w:r w:rsidR="00F22E9E">
        <w:t xml:space="preserve">Het nieuwe systeem biedt immers meer en andere mogelijkheden dan het bestaande. </w:t>
      </w:r>
      <w:r>
        <w:t xml:space="preserve">Tegelijkertijd </w:t>
      </w:r>
      <w:r w:rsidR="006A4087">
        <w:t>vormt</w:t>
      </w:r>
      <w:r>
        <w:t xml:space="preserve"> stapeling van verschillende veranderingen ook een </w:t>
      </w:r>
      <w:r w:rsidR="006A4087">
        <w:t>risico.</w:t>
      </w:r>
    </w:p>
    <w:p w14:paraId="73B566A3" w14:textId="6387C73D" w:rsidR="00A8535B" w:rsidRDefault="006A4087" w:rsidP="009E0682">
      <w:r>
        <w:t>D</w:t>
      </w:r>
      <w:r w:rsidR="009E0682">
        <w:t xml:space="preserve">e consumentenorganisaties </w:t>
      </w:r>
      <w:r>
        <w:t xml:space="preserve">leggen daarom </w:t>
      </w:r>
      <w:r w:rsidR="009E0682">
        <w:t xml:space="preserve">de vraag op tafel: hoeveel gelijktijdige veranderingen kunnen de reizigers goed aan, en hoeveel veranderingen kunnen </w:t>
      </w:r>
      <w:r w:rsidR="009E0682">
        <w:lastRenderedPageBreak/>
        <w:t>vervoerders en overheden goed aan?</w:t>
      </w:r>
      <w:r w:rsidR="00E371A8">
        <w:t xml:space="preserve"> De redenen om diverse veranderingen te stapelen zijn misschien niet </w:t>
      </w:r>
      <w:r w:rsidR="00F22E9E">
        <w:t>in alle gevallen</w:t>
      </w:r>
      <w:r w:rsidR="00E371A8">
        <w:t xml:space="preserve"> even dwingend. Als veranderingen te complex worden</w:t>
      </w:r>
      <w:r>
        <w:t>, is</w:t>
      </w:r>
      <w:r w:rsidR="00E371A8">
        <w:t xml:space="preserve"> de kans groot dat dit ten koste gaat van de beheersbaarheid </w:t>
      </w:r>
      <w:r>
        <w:t>van het project ‘vernieuwing OV-betalen’</w:t>
      </w:r>
      <w:r w:rsidR="00E371A8">
        <w:t xml:space="preserve"> en de begrijpelijkheid </w:t>
      </w:r>
      <w:r>
        <w:t>van wat er gebeurt voor de reizigers</w:t>
      </w:r>
      <w:r w:rsidR="00E371A8">
        <w:t>.</w:t>
      </w:r>
      <w:r w:rsidR="00EA7EF2">
        <w:t xml:space="preserve"> </w:t>
      </w:r>
      <w:r w:rsidR="00FC2A3A">
        <w:t>Zeker wanneer ook tijdsdruk wordt gevoeld. Di</w:t>
      </w:r>
      <w:r w:rsidR="00EA7EF2">
        <w:t>t kan tot onrust leiden</w:t>
      </w:r>
      <w:r w:rsidR="00FC2A3A">
        <w:t xml:space="preserve"> die alle betrokken partijen wellicht liever vermijden.</w:t>
      </w:r>
      <w:r w:rsidR="00EA7EF2">
        <w:t xml:space="preserve"> </w:t>
      </w:r>
      <w:r w:rsidR="00FC2A3A">
        <w:t xml:space="preserve">De consumentenorganisaties adviseren daarom, </w:t>
      </w:r>
      <w:r w:rsidR="00F22E9E">
        <w:t xml:space="preserve">op elk niveau van verandering </w:t>
      </w:r>
      <w:r w:rsidR="00FC2A3A">
        <w:t xml:space="preserve">een weloverwogen afweging te maken tussen een </w:t>
      </w:r>
      <w:r w:rsidR="00F22E9E">
        <w:t>r</w:t>
      </w:r>
      <w:r w:rsidR="00FC2A3A">
        <w:t xml:space="preserve">evolutionaire </w:t>
      </w:r>
      <w:r w:rsidR="00F22E9E">
        <w:t xml:space="preserve">of een evolutionare </w:t>
      </w:r>
      <w:r w:rsidR="00FC2A3A">
        <w:t>ontwikkeling.</w:t>
      </w:r>
    </w:p>
    <w:p w14:paraId="0477F5E5" w14:textId="51A15147" w:rsidR="002C4FA7" w:rsidRDefault="002C4FA7" w:rsidP="002C4FA7">
      <w:pPr>
        <w:pStyle w:val="Heading1"/>
      </w:pPr>
      <w:bookmarkStart w:id="7" w:name="_Toc406140291"/>
      <w:r>
        <w:t>Projectaanpak</w:t>
      </w:r>
      <w:bookmarkEnd w:id="7"/>
    </w:p>
    <w:p w14:paraId="0A72FD7C" w14:textId="331085B5" w:rsidR="008D234C" w:rsidRDefault="00756986" w:rsidP="008D234C">
      <w:r>
        <w:t xml:space="preserve">De ontwikkeling van het nieuwe OV-betalen bestaat uit een aantal verschillende, elkaar overlappende verandertrajecten. Bijvoorbeeld op het vlak van systeemontwerp en gebruikersinterfaces, tarieven en reisproducten en migratie. Wat de consumentenorganisaties nog missen is een </w:t>
      </w:r>
      <w:r w:rsidR="008D234C">
        <w:t xml:space="preserve">totaalbeeld van de </w:t>
      </w:r>
      <w:r>
        <w:t xml:space="preserve">ontwikkel- en besluitvormingsprocessen: </w:t>
      </w:r>
      <w:r w:rsidR="008D234C">
        <w:t>tijdpad, betrokken pa</w:t>
      </w:r>
      <w:r w:rsidR="003E52A5">
        <w:t>rtijen, cruciale beslismomenten, afhankelijkheden.</w:t>
      </w:r>
    </w:p>
    <w:p w14:paraId="6C2D41DF" w14:textId="00F14C67" w:rsidR="003E52A5" w:rsidRDefault="003E52A5" w:rsidP="008D234C">
      <w:r>
        <w:t xml:space="preserve">De consumentenorganisaties zijn via hun vertegenwoordigers in het NOVB Directeurenoverleg en het Managersoverleg Nieuwe Betaalwijzen betrokken bij de aansturing van de ontwikkelingen in OV-betalen. Dit is een doorlopend, meerjarig proces, wat logisch is bij een ontwikkeling met een innovatief karakter. </w:t>
      </w:r>
      <w:r w:rsidR="00323B93">
        <w:t xml:space="preserve">De consumentenorganisaties zijn gedurende de ontwikkelfase ook graag bereid om op specifieke punten OV-bedrijven en concessieverleners te adviseren over oplossingen en keuzes. </w:t>
      </w:r>
      <w:r>
        <w:t xml:space="preserve">Uiteraard laat dit onverlet de </w:t>
      </w:r>
      <w:r w:rsidR="00323B93">
        <w:t xml:space="preserve">formele </w:t>
      </w:r>
      <w:r>
        <w:t xml:space="preserve">wettelijke verplichting tot het vragen van advies aan de consumentenorganisaties </w:t>
      </w:r>
      <w:r w:rsidR="00323B93">
        <w:t>w</w:t>
      </w:r>
      <w:r>
        <w:t xml:space="preserve">anneer het eenmaal aankomt op concreet voorgenomen </w:t>
      </w:r>
      <w:r w:rsidR="00323B93">
        <w:t>besluiten</w:t>
      </w:r>
      <w:r>
        <w:t xml:space="preserve"> met betrekking t</w:t>
      </w:r>
      <w:r w:rsidR="00323B93">
        <w:t>ot vervoerbewijzen en tarieven.</w:t>
      </w:r>
    </w:p>
    <w:p w14:paraId="57AF258E" w14:textId="0D29C202" w:rsidR="00F665B0" w:rsidRDefault="00F665B0" w:rsidP="008D234C"/>
    <w:p w14:paraId="7540A049" w14:textId="77777777" w:rsidR="00F665B0" w:rsidRDefault="00F665B0" w:rsidP="008D234C"/>
    <w:p w14:paraId="4B51F958" w14:textId="77777777" w:rsidR="00F665B0" w:rsidRDefault="00F665B0" w:rsidP="008D234C"/>
    <w:p w14:paraId="3CA54DCF" w14:textId="77777777" w:rsidR="00DB42C8" w:rsidRDefault="00DB42C8" w:rsidP="009E0682"/>
    <w:p w14:paraId="328469E1" w14:textId="665C87DF" w:rsidR="00B82D21" w:rsidRDefault="00B82D21" w:rsidP="00CE59E6">
      <w:pPr>
        <w:pStyle w:val="ListParagraph"/>
        <w:numPr>
          <w:ilvl w:val="0"/>
          <w:numId w:val="3"/>
        </w:numPr>
        <w:tabs>
          <w:tab w:val="left" w:pos="1134"/>
        </w:tabs>
        <w:contextualSpacing w:val="0"/>
      </w:pPr>
      <w:r>
        <w:br w:type="page"/>
      </w:r>
    </w:p>
    <w:p w14:paraId="1F0B5AE6" w14:textId="77777777" w:rsidR="008A7808" w:rsidRDefault="008A7808" w:rsidP="002F3948">
      <w:pPr>
        <w:tabs>
          <w:tab w:val="left" w:pos="1134"/>
        </w:tabs>
        <w:sectPr w:rsidR="008A7808" w:rsidSect="00A958BA">
          <w:type w:val="continuous"/>
          <w:pgSz w:w="16838" w:h="11906" w:orient="landscape"/>
          <w:pgMar w:top="1418" w:right="1134" w:bottom="1418" w:left="1134" w:header="709" w:footer="709" w:gutter="0"/>
          <w:cols w:num="2" w:space="708"/>
          <w:docGrid w:linePitch="360"/>
        </w:sectPr>
      </w:pPr>
    </w:p>
    <w:p w14:paraId="5E660A77" w14:textId="0626F17F" w:rsidR="00D14EC1" w:rsidRDefault="00D14EC1" w:rsidP="002F3948">
      <w:pPr>
        <w:tabs>
          <w:tab w:val="left" w:pos="1134"/>
        </w:tabs>
      </w:pPr>
    </w:p>
    <w:p w14:paraId="130422D4" w14:textId="7E77F75A" w:rsidR="00B82D21" w:rsidRPr="00AB1F6E" w:rsidRDefault="00452E11" w:rsidP="00B82D21">
      <w:pPr>
        <w:tabs>
          <w:tab w:val="left" w:pos="1134"/>
        </w:tabs>
        <w:jc w:val="center"/>
        <w:rPr>
          <w:rFonts w:asciiTheme="minorHAnsi" w:hAnsiTheme="minorHAnsi"/>
          <w:b/>
          <w:color w:val="C45911" w:themeColor="accent2" w:themeShade="BF"/>
          <w:sz w:val="28"/>
          <w:szCs w:val="28"/>
        </w:rPr>
      </w:pPr>
      <w:r>
        <w:rPr>
          <w:rFonts w:asciiTheme="minorHAnsi" w:hAnsiTheme="minorHAnsi"/>
          <w:b/>
          <w:color w:val="C45911" w:themeColor="accent2" w:themeShade="BF"/>
          <w:sz w:val="28"/>
          <w:szCs w:val="28"/>
        </w:rPr>
        <w:t>Bijlage 1: Typen eigenschappen van betalingsmogelijkheden in het OV</w:t>
      </w:r>
    </w:p>
    <w:p w14:paraId="68EA8196" w14:textId="7AA2E36C" w:rsidR="005E43FC" w:rsidRPr="005E43FC" w:rsidRDefault="005E43FC" w:rsidP="005E43FC">
      <w:r w:rsidRPr="005E43FC">
        <w:t>Om overzicht te verkrijgen geven we hieronder schematisch de verschillende typen eigenschappen van betalingsmogelijkheden in het OV weer. In de rechterkolom staan als voorbeeld (niet uitputtend) een aantal mogelijke kenmerken per type. De blauwe invullingen zijn nu van toepassing op de OV-chipkaart met prepaid gebruik.</w:t>
      </w:r>
    </w:p>
    <w:tbl>
      <w:tblPr>
        <w:tblStyle w:val="TableGrid"/>
        <w:tblW w:w="14855"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26"/>
        <w:gridCol w:w="2409"/>
        <w:gridCol w:w="12020"/>
      </w:tblGrid>
      <w:tr w:rsidR="00B82D21" w14:paraId="25A454C3" w14:textId="77777777" w:rsidTr="001B155C">
        <w:tc>
          <w:tcPr>
            <w:tcW w:w="426" w:type="dxa"/>
            <w:shd w:val="clear" w:color="auto" w:fill="FFF2CC" w:themeFill="accent4" w:themeFillTint="33"/>
          </w:tcPr>
          <w:p w14:paraId="3EF0EDC9" w14:textId="77777777" w:rsidR="00B82D21" w:rsidRPr="00452E11" w:rsidRDefault="00B82D21" w:rsidP="00CE59E6">
            <w:pPr>
              <w:pStyle w:val="ListParagraph"/>
              <w:numPr>
                <w:ilvl w:val="0"/>
                <w:numId w:val="5"/>
              </w:numPr>
              <w:spacing w:before="60" w:after="60"/>
              <w:rPr>
                <w:rFonts w:asciiTheme="minorHAnsi" w:hAnsiTheme="minorHAnsi"/>
                <w:szCs w:val="20"/>
              </w:rPr>
            </w:pPr>
          </w:p>
        </w:tc>
        <w:tc>
          <w:tcPr>
            <w:tcW w:w="2409" w:type="dxa"/>
            <w:shd w:val="clear" w:color="auto" w:fill="FFF2CC" w:themeFill="accent4" w:themeFillTint="33"/>
          </w:tcPr>
          <w:p w14:paraId="3BDF056C" w14:textId="77777777" w:rsidR="00B82D21" w:rsidRPr="00452E11" w:rsidRDefault="00B82D21" w:rsidP="001C275D">
            <w:pPr>
              <w:spacing w:before="60" w:after="60"/>
              <w:rPr>
                <w:rFonts w:asciiTheme="minorHAnsi" w:hAnsiTheme="minorHAnsi"/>
                <w:szCs w:val="20"/>
              </w:rPr>
            </w:pPr>
            <w:r w:rsidRPr="00452E11">
              <w:rPr>
                <w:rFonts w:asciiTheme="minorHAnsi" w:hAnsiTheme="minorHAnsi"/>
                <w:szCs w:val="20"/>
              </w:rPr>
              <w:t>Productenpalet</w:t>
            </w:r>
          </w:p>
        </w:tc>
        <w:tc>
          <w:tcPr>
            <w:tcW w:w="12020" w:type="dxa"/>
            <w:shd w:val="clear" w:color="auto" w:fill="EBF2F9"/>
          </w:tcPr>
          <w:p w14:paraId="75DFCC0F" w14:textId="77777777" w:rsidR="00B82D21" w:rsidRPr="00452E11" w:rsidRDefault="00B82D21" w:rsidP="001C275D">
            <w:pPr>
              <w:spacing w:before="60" w:after="60"/>
              <w:rPr>
                <w:rFonts w:asciiTheme="minorHAnsi" w:hAnsiTheme="minorHAnsi"/>
                <w:szCs w:val="20"/>
              </w:rPr>
            </w:pPr>
            <w:r w:rsidRPr="00452E11">
              <w:rPr>
                <w:rFonts w:asciiTheme="minorHAnsi" w:hAnsiTheme="minorHAnsi"/>
                <w:color w:val="0000FF"/>
                <w:szCs w:val="20"/>
              </w:rPr>
              <w:t>NS-portfolio, LTK, regionale producten, bedrijfsgebonden producten</w:t>
            </w:r>
            <w:r w:rsidRPr="00452E11">
              <w:rPr>
                <w:rFonts w:asciiTheme="minorHAnsi" w:hAnsiTheme="minorHAnsi"/>
                <w:szCs w:val="20"/>
              </w:rPr>
              <w:t>, …</w:t>
            </w:r>
          </w:p>
        </w:tc>
      </w:tr>
      <w:tr w:rsidR="00B82D21" w14:paraId="0E423D4C" w14:textId="77777777" w:rsidTr="001B155C">
        <w:tc>
          <w:tcPr>
            <w:tcW w:w="426" w:type="dxa"/>
            <w:shd w:val="clear" w:color="auto" w:fill="FFF2CC" w:themeFill="accent4" w:themeFillTint="33"/>
          </w:tcPr>
          <w:p w14:paraId="2C547350" w14:textId="77777777" w:rsidR="00B82D21" w:rsidRPr="00452E11" w:rsidRDefault="00B82D21" w:rsidP="00CE59E6">
            <w:pPr>
              <w:pStyle w:val="ListParagraph"/>
              <w:numPr>
                <w:ilvl w:val="0"/>
                <w:numId w:val="5"/>
              </w:numPr>
              <w:spacing w:before="60" w:after="60"/>
              <w:rPr>
                <w:rFonts w:asciiTheme="minorHAnsi" w:hAnsiTheme="minorHAnsi"/>
                <w:szCs w:val="20"/>
              </w:rPr>
            </w:pPr>
          </w:p>
        </w:tc>
        <w:tc>
          <w:tcPr>
            <w:tcW w:w="2409" w:type="dxa"/>
            <w:shd w:val="clear" w:color="auto" w:fill="FFF2CC" w:themeFill="accent4" w:themeFillTint="33"/>
          </w:tcPr>
          <w:p w14:paraId="3ED89FED" w14:textId="77777777" w:rsidR="00B82D21" w:rsidRPr="00452E11" w:rsidRDefault="00B82D21" w:rsidP="001C275D">
            <w:pPr>
              <w:spacing w:before="60" w:after="60"/>
              <w:rPr>
                <w:rFonts w:asciiTheme="minorHAnsi" w:hAnsiTheme="minorHAnsi"/>
                <w:szCs w:val="20"/>
              </w:rPr>
            </w:pPr>
            <w:r w:rsidRPr="00452E11">
              <w:rPr>
                <w:rFonts w:asciiTheme="minorHAnsi" w:hAnsiTheme="minorHAnsi"/>
                <w:szCs w:val="20"/>
              </w:rPr>
              <w:t>Toepasselijk vervoertarief</w:t>
            </w:r>
          </w:p>
        </w:tc>
        <w:tc>
          <w:tcPr>
            <w:tcW w:w="12020" w:type="dxa"/>
            <w:shd w:val="clear" w:color="auto" w:fill="EBF2F9"/>
          </w:tcPr>
          <w:p w14:paraId="177C151A" w14:textId="77777777" w:rsidR="00B82D21" w:rsidRPr="00452E11" w:rsidRDefault="00B82D21" w:rsidP="001C275D">
            <w:pPr>
              <w:spacing w:before="60" w:after="60"/>
              <w:rPr>
                <w:rFonts w:asciiTheme="minorHAnsi" w:hAnsiTheme="minorHAnsi"/>
                <w:szCs w:val="20"/>
              </w:rPr>
            </w:pPr>
            <w:r w:rsidRPr="00452E11">
              <w:rPr>
                <w:rFonts w:asciiTheme="minorHAnsi" w:hAnsiTheme="minorHAnsi"/>
                <w:color w:val="0000FF"/>
                <w:szCs w:val="20"/>
              </w:rPr>
              <w:t>NS-tarief,</w:t>
            </w:r>
            <w:r w:rsidRPr="00452E11">
              <w:rPr>
                <w:rFonts w:asciiTheme="minorHAnsi" w:hAnsiTheme="minorHAnsi"/>
                <w:szCs w:val="20"/>
              </w:rPr>
              <w:t xml:space="preserve"> </w:t>
            </w:r>
            <w:r w:rsidRPr="00452E11">
              <w:rPr>
                <w:rFonts w:asciiTheme="minorHAnsi" w:hAnsiTheme="minorHAnsi"/>
                <w:color w:val="0000FF"/>
                <w:szCs w:val="20"/>
              </w:rPr>
              <w:t>Regionaal tarief,</w:t>
            </w:r>
            <w:r w:rsidRPr="00452E11">
              <w:rPr>
                <w:rFonts w:asciiTheme="minorHAnsi" w:hAnsiTheme="minorHAnsi"/>
                <w:szCs w:val="20"/>
              </w:rPr>
              <w:t xml:space="preserve"> bedrijfsgebonden rit-/uur-/dagtarief, …</w:t>
            </w:r>
          </w:p>
        </w:tc>
      </w:tr>
      <w:tr w:rsidR="00B82D21" w14:paraId="677967F9" w14:textId="77777777" w:rsidTr="001B155C">
        <w:tc>
          <w:tcPr>
            <w:tcW w:w="426" w:type="dxa"/>
            <w:shd w:val="clear" w:color="auto" w:fill="FFE599" w:themeFill="accent4" w:themeFillTint="66"/>
          </w:tcPr>
          <w:p w14:paraId="1E363E97" w14:textId="77777777" w:rsidR="00B82D21" w:rsidRPr="00452E11" w:rsidRDefault="00B82D21" w:rsidP="00CE59E6">
            <w:pPr>
              <w:pStyle w:val="ListParagraph"/>
              <w:numPr>
                <w:ilvl w:val="0"/>
                <w:numId w:val="5"/>
              </w:numPr>
              <w:spacing w:before="60" w:after="60"/>
              <w:rPr>
                <w:rFonts w:asciiTheme="minorHAnsi" w:hAnsiTheme="minorHAnsi"/>
                <w:szCs w:val="20"/>
              </w:rPr>
            </w:pPr>
          </w:p>
        </w:tc>
        <w:tc>
          <w:tcPr>
            <w:tcW w:w="2409" w:type="dxa"/>
            <w:shd w:val="clear" w:color="auto" w:fill="FFE599" w:themeFill="accent4" w:themeFillTint="66"/>
          </w:tcPr>
          <w:p w14:paraId="220BE041" w14:textId="77777777" w:rsidR="00B82D21" w:rsidRPr="00452E11" w:rsidRDefault="00B82D21" w:rsidP="001C275D">
            <w:pPr>
              <w:spacing w:before="60" w:after="60"/>
              <w:rPr>
                <w:rFonts w:asciiTheme="minorHAnsi" w:hAnsiTheme="minorHAnsi"/>
                <w:szCs w:val="20"/>
              </w:rPr>
            </w:pPr>
            <w:r w:rsidRPr="00452E11">
              <w:rPr>
                <w:rFonts w:asciiTheme="minorHAnsi" w:hAnsiTheme="minorHAnsi"/>
                <w:szCs w:val="20"/>
              </w:rPr>
              <w:t>Kosten betaalwijze</w:t>
            </w:r>
          </w:p>
        </w:tc>
        <w:tc>
          <w:tcPr>
            <w:tcW w:w="12020" w:type="dxa"/>
            <w:shd w:val="clear" w:color="auto" w:fill="EBF2F9"/>
          </w:tcPr>
          <w:p w14:paraId="3CA6D656" w14:textId="77777777" w:rsidR="00B82D21" w:rsidRPr="00452E11" w:rsidRDefault="00B82D21" w:rsidP="001C275D">
            <w:pPr>
              <w:spacing w:before="60" w:after="60"/>
              <w:rPr>
                <w:rFonts w:asciiTheme="minorHAnsi" w:hAnsiTheme="minorHAnsi"/>
                <w:color w:val="0000FF"/>
                <w:szCs w:val="20"/>
              </w:rPr>
            </w:pPr>
            <w:r w:rsidRPr="00452E11">
              <w:rPr>
                <w:rFonts w:asciiTheme="minorHAnsi" w:hAnsiTheme="minorHAnsi"/>
                <w:color w:val="0000FF"/>
                <w:szCs w:val="20"/>
              </w:rPr>
              <w:t>€7,50 per 5 jaar,</w:t>
            </w:r>
            <w:r w:rsidRPr="00452E11">
              <w:rPr>
                <w:rFonts w:asciiTheme="minorHAnsi" w:hAnsiTheme="minorHAnsi"/>
                <w:szCs w:val="20"/>
              </w:rPr>
              <w:t xml:space="preserve"> geen, €1,00 per reis, €0,50 per reis, …</w:t>
            </w:r>
          </w:p>
        </w:tc>
      </w:tr>
      <w:tr w:rsidR="00B82D21" w14:paraId="45F0B6C0" w14:textId="77777777" w:rsidTr="001B155C">
        <w:tc>
          <w:tcPr>
            <w:tcW w:w="426" w:type="dxa"/>
            <w:shd w:val="clear" w:color="auto" w:fill="FFE599" w:themeFill="accent4" w:themeFillTint="66"/>
          </w:tcPr>
          <w:p w14:paraId="3796A748" w14:textId="77777777" w:rsidR="00B82D21" w:rsidRPr="00452E11" w:rsidRDefault="00B82D21" w:rsidP="00CE59E6">
            <w:pPr>
              <w:pStyle w:val="ListParagraph"/>
              <w:numPr>
                <w:ilvl w:val="0"/>
                <w:numId w:val="5"/>
              </w:numPr>
              <w:spacing w:before="60" w:after="60"/>
              <w:rPr>
                <w:rFonts w:asciiTheme="minorHAnsi" w:hAnsiTheme="minorHAnsi"/>
                <w:szCs w:val="20"/>
              </w:rPr>
            </w:pPr>
          </w:p>
        </w:tc>
        <w:tc>
          <w:tcPr>
            <w:tcW w:w="2409" w:type="dxa"/>
            <w:shd w:val="clear" w:color="auto" w:fill="FFE599" w:themeFill="accent4" w:themeFillTint="66"/>
          </w:tcPr>
          <w:p w14:paraId="299C373F" w14:textId="77777777" w:rsidR="00B82D21" w:rsidRPr="00452E11" w:rsidRDefault="00B82D21" w:rsidP="001C275D">
            <w:pPr>
              <w:spacing w:before="60" w:after="60"/>
              <w:rPr>
                <w:rFonts w:asciiTheme="minorHAnsi" w:hAnsiTheme="minorHAnsi"/>
                <w:szCs w:val="20"/>
              </w:rPr>
            </w:pPr>
            <w:r w:rsidRPr="00452E11">
              <w:rPr>
                <w:rFonts w:asciiTheme="minorHAnsi" w:hAnsiTheme="minorHAnsi"/>
                <w:szCs w:val="20"/>
              </w:rPr>
              <w:t>Bijbehorende services</w:t>
            </w:r>
          </w:p>
        </w:tc>
        <w:tc>
          <w:tcPr>
            <w:tcW w:w="12020" w:type="dxa"/>
            <w:shd w:val="clear" w:color="auto" w:fill="EBF2F9"/>
          </w:tcPr>
          <w:p w14:paraId="6900274D" w14:textId="77777777" w:rsidR="00B82D21" w:rsidRPr="00452E11" w:rsidRDefault="00B82D21" w:rsidP="001C275D">
            <w:pPr>
              <w:spacing w:before="60" w:after="60"/>
              <w:rPr>
                <w:rFonts w:asciiTheme="minorHAnsi" w:hAnsiTheme="minorHAnsi"/>
                <w:color w:val="0000FF"/>
                <w:szCs w:val="20"/>
              </w:rPr>
            </w:pPr>
            <w:r w:rsidRPr="00452E11">
              <w:rPr>
                <w:rFonts w:asciiTheme="minorHAnsi" w:hAnsiTheme="minorHAnsi"/>
                <w:color w:val="0000FF"/>
                <w:szCs w:val="20"/>
              </w:rPr>
              <w:t xml:space="preserve">Inzage reishistorie, uitcheck gemist, mutaties, vervanging, klantenservice, inzage actuele in-/uitcheckstatus en resterend saldo, </w:t>
            </w:r>
            <w:r w:rsidRPr="00452E11">
              <w:rPr>
                <w:rFonts w:asciiTheme="minorHAnsi" w:hAnsiTheme="minorHAnsi"/>
                <w:szCs w:val="20"/>
              </w:rPr>
              <w:t>…</w:t>
            </w:r>
          </w:p>
        </w:tc>
      </w:tr>
      <w:tr w:rsidR="00B82D21" w14:paraId="120EFE30" w14:textId="77777777" w:rsidTr="001B155C">
        <w:tc>
          <w:tcPr>
            <w:tcW w:w="426" w:type="dxa"/>
            <w:shd w:val="clear" w:color="auto" w:fill="FFE599" w:themeFill="accent4" w:themeFillTint="66"/>
          </w:tcPr>
          <w:p w14:paraId="3E9FAE4E" w14:textId="77777777" w:rsidR="00B82D21" w:rsidRPr="00452E11" w:rsidRDefault="00B82D21" w:rsidP="00CE59E6">
            <w:pPr>
              <w:pStyle w:val="ListParagraph"/>
              <w:numPr>
                <w:ilvl w:val="0"/>
                <w:numId w:val="5"/>
              </w:numPr>
              <w:spacing w:before="60" w:after="60"/>
              <w:rPr>
                <w:rFonts w:asciiTheme="minorHAnsi" w:hAnsiTheme="minorHAnsi"/>
                <w:szCs w:val="20"/>
              </w:rPr>
            </w:pPr>
          </w:p>
        </w:tc>
        <w:tc>
          <w:tcPr>
            <w:tcW w:w="2409" w:type="dxa"/>
            <w:shd w:val="clear" w:color="auto" w:fill="FFE599" w:themeFill="accent4" w:themeFillTint="66"/>
          </w:tcPr>
          <w:p w14:paraId="0EEEB5EA" w14:textId="77777777" w:rsidR="00B82D21" w:rsidRPr="00452E11" w:rsidRDefault="00B82D21" w:rsidP="001C275D">
            <w:pPr>
              <w:spacing w:before="60" w:after="60"/>
              <w:rPr>
                <w:rFonts w:asciiTheme="minorHAnsi" w:hAnsiTheme="minorHAnsi"/>
                <w:szCs w:val="20"/>
              </w:rPr>
            </w:pPr>
            <w:r w:rsidRPr="00452E11">
              <w:rPr>
                <w:rFonts w:asciiTheme="minorHAnsi" w:hAnsiTheme="minorHAnsi"/>
                <w:szCs w:val="20"/>
              </w:rPr>
              <w:t>Betaalmoment reiziger</w:t>
            </w:r>
          </w:p>
        </w:tc>
        <w:tc>
          <w:tcPr>
            <w:tcW w:w="12020" w:type="dxa"/>
            <w:shd w:val="clear" w:color="auto" w:fill="EBF2F9"/>
          </w:tcPr>
          <w:p w14:paraId="76C581BC" w14:textId="77777777" w:rsidR="00B82D21" w:rsidRPr="00452E11" w:rsidRDefault="00B82D21" w:rsidP="001C275D">
            <w:pPr>
              <w:spacing w:before="60" w:after="60"/>
              <w:rPr>
                <w:rFonts w:asciiTheme="minorHAnsi" w:hAnsiTheme="minorHAnsi"/>
                <w:szCs w:val="20"/>
              </w:rPr>
            </w:pPr>
            <w:r w:rsidRPr="00452E11">
              <w:rPr>
                <w:rFonts w:asciiTheme="minorHAnsi" w:hAnsiTheme="minorHAnsi"/>
                <w:color w:val="0000FF"/>
                <w:szCs w:val="20"/>
              </w:rPr>
              <w:t xml:space="preserve">Vooraf via kaartsaldo (pin/contant, internet/iDeal, automatisch), </w:t>
            </w:r>
            <w:r w:rsidRPr="00452E11">
              <w:rPr>
                <w:rFonts w:asciiTheme="minorHAnsi" w:hAnsiTheme="minorHAnsi"/>
                <w:szCs w:val="20"/>
              </w:rPr>
              <w:t xml:space="preserve">vooraf bij voorgespecificeerd vervoerbewijs </w:t>
            </w:r>
            <w:r w:rsidRPr="00452E11">
              <w:rPr>
                <w:rFonts w:asciiTheme="minorHAnsi" w:hAnsiTheme="minorHAnsi"/>
                <w:color w:val="0000FF"/>
                <w:szCs w:val="20"/>
              </w:rPr>
              <w:t>(</w:t>
            </w:r>
            <w:r w:rsidRPr="00452E11">
              <w:rPr>
                <w:rFonts w:asciiTheme="minorHAnsi" w:hAnsiTheme="minorHAnsi"/>
                <w:szCs w:val="20"/>
              </w:rPr>
              <w:t>pin/contant, internet/iDeal),  achteraf via incasso</w:t>
            </w:r>
          </w:p>
        </w:tc>
      </w:tr>
      <w:tr w:rsidR="00B82D21" w14:paraId="728E877A" w14:textId="77777777" w:rsidTr="001B155C">
        <w:tc>
          <w:tcPr>
            <w:tcW w:w="426" w:type="dxa"/>
            <w:shd w:val="clear" w:color="auto" w:fill="FFE599" w:themeFill="accent4" w:themeFillTint="66"/>
          </w:tcPr>
          <w:p w14:paraId="643A38B3" w14:textId="77777777" w:rsidR="00B82D21" w:rsidRPr="00452E11" w:rsidRDefault="00B82D21" w:rsidP="00CE59E6">
            <w:pPr>
              <w:pStyle w:val="ListParagraph"/>
              <w:numPr>
                <w:ilvl w:val="0"/>
                <w:numId w:val="5"/>
              </w:numPr>
              <w:spacing w:before="60" w:after="60"/>
              <w:rPr>
                <w:rFonts w:asciiTheme="minorHAnsi" w:hAnsiTheme="minorHAnsi"/>
                <w:szCs w:val="20"/>
              </w:rPr>
            </w:pPr>
          </w:p>
        </w:tc>
        <w:tc>
          <w:tcPr>
            <w:tcW w:w="2409" w:type="dxa"/>
            <w:shd w:val="clear" w:color="auto" w:fill="FFE599" w:themeFill="accent4" w:themeFillTint="66"/>
          </w:tcPr>
          <w:p w14:paraId="289E0CE3" w14:textId="77777777" w:rsidR="00B82D21" w:rsidRPr="00452E11" w:rsidRDefault="00B82D21" w:rsidP="001C275D">
            <w:pPr>
              <w:spacing w:before="60" w:after="60"/>
              <w:rPr>
                <w:rFonts w:asciiTheme="minorHAnsi" w:hAnsiTheme="minorHAnsi"/>
                <w:szCs w:val="20"/>
              </w:rPr>
            </w:pPr>
            <w:r w:rsidRPr="00452E11">
              <w:rPr>
                <w:rFonts w:asciiTheme="minorHAnsi" w:hAnsiTheme="minorHAnsi"/>
                <w:szCs w:val="20"/>
              </w:rPr>
              <w:t>Handelingen tijdens reizen</w:t>
            </w:r>
          </w:p>
        </w:tc>
        <w:tc>
          <w:tcPr>
            <w:tcW w:w="12020" w:type="dxa"/>
            <w:shd w:val="clear" w:color="auto" w:fill="EBF2F9"/>
          </w:tcPr>
          <w:p w14:paraId="52611C7B" w14:textId="77777777" w:rsidR="00B82D21" w:rsidRPr="00452E11" w:rsidRDefault="00B82D21" w:rsidP="001C275D">
            <w:pPr>
              <w:spacing w:before="60" w:after="60"/>
              <w:rPr>
                <w:rFonts w:asciiTheme="minorHAnsi" w:hAnsiTheme="minorHAnsi"/>
                <w:szCs w:val="20"/>
              </w:rPr>
            </w:pPr>
            <w:r w:rsidRPr="00452E11">
              <w:rPr>
                <w:rFonts w:asciiTheme="minorHAnsi" w:hAnsiTheme="minorHAnsi"/>
                <w:color w:val="0000FF"/>
                <w:szCs w:val="20"/>
              </w:rPr>
              <w:t>In-/uitchecken,</w:t>
            </w:r>
            <w:r w:rsidRPr="00452E11">
              <w:rPr>
                <w:rFonts w:asciiTheme="minorHAnsi" w:hAnsiTheme="minorHAnsi"/>
                <w:szCs w:val="20"/>
              </w:rPr>
              <w:t xml:space="preserve"> aanbieden op controlemomenten, …</w:t>
            </w:r>
          </w:p>
        </w:tc>
      </w:tr>
      <w:tr w:rsidR="00B82D21" w14:paraId="567E9C7E" w14:textId="77777777" w:rsidTr="001B155C">
        <w:tc>
          <w:tcPr>
            <w:tcW w:w="426" w:type="dxa"/>
            <w:shd w:val="clear" w:color="auto" w:fill="FFE599" w:themeFill="accent4" w:themeFillTint="66"/>
          </w:tcPr>
          <w:p w14:paraId="60F049A1" w14:textId="77777777" w:rsidR="00B82D21" w:rsidRPr="00452E11" w:rsidRDefault="00B82D21" w:rsidP="00CE59E6">
            <w:pPr>
              <w:pStyle w:val="ListParagraph"/>
              <w:numPr>
                <w:ilvl w:val="0"/>
                <w:numId w:val="5"/>
              </w:numPr>
              <w:spacing w:before="60" w:after="60"/>
              <w:rPr>
                <w:rFonts w:asciiTheme="minorHAnsi" w:hAnsiTheme="minorHAnsi"/>
                <w:szCs w:val="20"/>
              </w:rPr>
            </w:pPr>
          </w:p>
        </w:tc>
        <w:tc>
          <w:tcPr>
            <w:tcW w:w="2409" w:type="dxa"/>
            <w:shd w:val="clear" w:color="auto" w:fill="FFE599" w:themeFill="accent4" w:themeFillTint="66"/>
          </w:tcPr>
          <w:p w14:paraId="7D459E7E" w14:textId="77777777" w:rsidR="00B82D21" w:rsidRPr="00452E11" w:rsidRDefault="00B82D21" w:rsidP="001C275D">
            <w:pPr>
              <w:spacing w:before="60" w:after="60"/>
              <w:rPr>
                <w:rFonts w:asciiTheme="minorHAnsi" w:hAnsiTheme="minorHAnsi"/>
                <w:szCs w:val="20"/>
              </w:rPr>
            </w:pPr>
            <w:r w:rsidRPr="00452E11">
              <w:rPr>
                <w:rFonts w:asciiTheme="minorHAnsi" w:hAnsiTheme="minorHAnsi"/>
                <w:szCs w:val="20"/>
              </w:rPr>
              <w:t>Initiële handelingen</w:t>
            </w:r>
          </w:p>
        </w:tc>
        <w:tc>
          <w:tcPr>
            <w:tcW w:w="12020" w:type="dxa"/>
            <w:shd w:val="clear" w:color="auto" w:fill="EBF2F9"/>
          </w:tcPr>
          <w:p w14:paraId="72DE5563" w14:textId="77777777" w:rsidR="00B82D21" w:rsidRPr="00452E11" w:rsidRDefault="00B82D21" w:rsidP="001C275D">
            <w:pPr>
              <w:spacing w:before="60" w:after="60"/>
              <w:rPr>
                <w:rFonts w:asciiTheme="minorHAnsi" w:hAnsiTheme="minorHAnsi"/>
                <w:szCs w:val="20"/>
              </w:rPr>
            </w:pPr>
            <w:r w:rsidRPr="00452E11">
              <w:rPr>
                <w:rFonts w:asciiTheme="minorHAnsi" w:hAnsiTheme="minorHAnsi"/>
                <w:color w:val="0000FF"/>
                <w:szCs w:val="20"/>
              </w:rPr>
              <w:t>Drager kopen, saldo laden,</w:t>
            </w:r>
            <w:r w:rsidRPr="00452E11">
              <w:rPr>
                <w:rFonts w:asciiTheme="minorHAnsi" w:hAnsiTheme="minorHAnsi"/>
                <w:szCs w:val="20"/>
              </w:rPr>
              <w:t xml:space="preserve"> account openen, reis/product specificeren, app installeren, …</w:t>
            </w:r>
          </w:p>
        </w:tc>
      </w:tr>
      <w:tr w:rsidR="00B82D21" w14:paraId="07FAF6B9" w14:textId="77777777" w:rsidTr="001B155C">
        <w:tc>
          <w:tcPr>
            <w:tcW w:w="426" w:type="dxa"/>
            <w:shd w:val="clear" w:color="auto" w:fill="FFE599" w:themeFill="accent4" w:themeFillTint="66"/>
          </w:tcPr>
          <w:p w14:paraId="52466C68" w14:textId="77777777" w:rsidR="00B82D21" w:rsidRPr="00452E11" w:rsidRDefault="00B82D21" w:rsidP="00CE59E6">
            <w:pPr>
              <w:pStyle w:val="ListParagraph"/>
              <w:numPr>
                <w:ilvl w:val="0"/>
                <w:numId w:val="5"/>
              </w:numPr>
              <w:spacing w:before="60" w:after="60"/>
              <w:rPr>
                <w:rFonts w:asciiTheme="minorHAnsi" w:hAnsiTheme="minorHAnsi"/>
                <w:szCs w:val="20"/>
              </w:rPr>
            </w:pPr>
          </w:p>
        </w:tc>
        <w:tc>
          <w:tcPr>
            <w:tcW w:w="2409" w:type="dxa"/>
            <w:shd w:val="clear" w:color="auto" w:fill="FFE599" w:themeFill="accent4" w:themeFillTint="66"/>
          </w:tcPr>
          <w:p w14:paraId="72B9BB6D" w14:textId="77777777" w:rsidR="00B82D21" w:rsidRPr="00452E11" w:rsidRDefault="00B82D21" w:rsidP="001C275D">
            <w:pPr>
              <w:spacing w:before="60" w:after="60"/>
              <w:rPr>
                <w:rFonts w:asciiTheme="minorHAnsi" w:hAnsiTheme="minorHAnsi"/>
                <w:szCs w:val="20"/>
              </w:rPr>
            </w:pPr>
            <w:r w:rsidRPr="00452E11">
              <w:rPr>
                <w:rFonts w:asciiTheme="minorHAnsi" w:hAnsiTheme="minorHAnsi"/>
                <w:szCs w:val="20"/>
              </w:rPr>
              <w:t>Verkrijgbaarheid drager</w:t>
            </w:r>
          </w:p>
        </w:tc>
        <w:tc>
          <w:tcPr>
            <w:tcW w:w="12020" w:type="dxa"/>
            <w:shd w:val="clear" w:color="auto" w:fill="EBF2F9"/>
          </w:tcPr>
          <w:p w14:paraId="5A584925" w14:textId="77777777" w:rsidR="00B82D21" w:rsidRPr="00452E11" w:rsidRDefault="00B82D21" w:rsidP="001C275D">
            <w:pPr>
              <w:spacing w:before="60" w:after="60"/>
              <w:rPr>
                <w:rFonts w:asciiTheme="minorHAnsi" w:hAnsiTheme="minorHAnsi"/>
                <w:color w:val="0000FF"/>
                <w:szCs w:val="20"/>
              </w:rPr>
            </w:pPr>
            <w:r w:rsidRPr="00452E11">
              <w:rPr>
                <w:rFonts w:asciiTheme="minorHAnsi" w:hAnsiTheme="minorHAnsi"/>
                <w:color w:val="0000FF"/>
                <w:szCs w:val="20"/>
              </w:rPr>
              <w:t xml:space="preserve">Automaten, OV-balies, winkels, websites, </w:t>
            </w:r>
            <w:r w:rsidRPr="00452E11">
              <w:rPr>
                <w:rFonts w:asciiTheme="minorHAnsi" w:hAnsiTheme="minorHAnsi"/>
                <w:szCs w:val="20"/>
              </w:rPr>
              <w:t>buschauffeurs, reeds in bezit, …</w:t>
            </w:r>
          </w:p>
        </w:tc>
      </w:tr>
      <w:tr w:rsidR="00B82D21" w14:paraId="11BC32BC" w14:textId="77777777" w:rsidTr="001B155C">
        <w:tc>
          <w:tcPr>
            <w:tcW w:w="426" w:type="dxa"/>
            <w:shd w:val="clear" w:color="auto" w:fill="FFD966" w:themeFill="accent4" w:themeFillTint="99"/>
          </w:tcPr>
          <w:p w14:paraId="41D7C85C" w14:textId="77777777" w:rsidR="00B82D21" w:rsidRPr="00452E11" w:rsidRDefault="00B82D21" w:rsidP="00CE59E6">
            <w:pPr>
              <w:pStyle w:val="ListParagraph"/>
              <w:numPr>
                <w:ilvl w:val="0"/>
                <w:numId w:val="5"/>
              </w:numPr>
              <w:spacing w:before="60" w:after="60"/>
              <w:rPr>
                <w:rFonts w:asciiTheme="minorHAnsi" w:hAnsiTheme="minorHAnsi"/>
                <w:szCs w:val="20"/>
              </w:rPr>
            </w:pPr>
          </w:p>
        </w:tc>
        <w:tc>
          <w:tcPr>
            <w:tcW w:w="2409" w:type="dxa"/>
            <w:shd w:val="clear" w:color="auto" w:fill="FFD966" w:themeFill="accent4" w:themeFillTint="99"/>
          </w:tcPr>
          <w:p w14:paraId="0E2E5142" w14:textId="77777777" w:rsidR="00B82D21" w:rsidRPr="00452E11" w:rsidRDefault="00B82D21" w:rsidP="001C275D">
            <w:pPr>
              <w:spacing w:before="60" w:after="60"/>
              <w:rPr>
                <w:rFonts w:asciiTheme="minorHAnsi" w:hAnsiTheme="minorHAnsi"/>
                <w:szCs w:val="20"/>
              </w:rPr>
            </w:pPr>
            <w:r w:rsidRPr="00452E11">
              <w:rPr>
                <w:rFonts w:asciiTheme="minorHAnsi" w:hAnsiTheme="minorHAnsi"/>
                <w:szCs w:val="20"/>
              </w:rPr>
              <w:t>Drager</w:t>
            </w:r>
          </w:p>
        </w:tc>
        <w:tc>
          <w:tcPr>
            <w:tcW w:w="12020" w:type="dxa"/>
            <w:shd w:val="clear" w:color="auto" w:fill="EBF2F9"/>
          </w:tcPr>
          <w:p w14:paraId="21F010AB" w14:textId="77777777" w:rsidR="00B82D21" w:rsidRPr="00452E11" w:rsidRDefault="00B82D21" w:rsidP="001C275D">
            <w:pPr>
              <w:spacing w:before="60" w:after="60"/>
              <w:rPr>
                <w:rFonts w:asciiTheme="minorHAnsi" w:hAnsiTheme="minorHAnsi"/>
                <w:szCs w:val="20"/>
              </w:rPr>
            </w:pPr>
            <w:r w:rsidRPr="00452E11">
              <w:rPr>
                <w:rFonts w:asciiTheme="minorHAnsi" w:hAnsiTheme="minorHAnsi"/>
                <w:color w:val="0000FF"/>
                <w:szCs w:val="20"/>
              </w:rPr>
              <w:t>OV-chipkaart,</w:t>
            </w:r>
            <w:r w:rsidRPr="00452E11">
              <w:rPr>
                <w:rFonts w:asciiTheme="minorHAnsi" w:hAnsiTheme="minorHAnsi"/>
                <w:szCs w:val="20"/>
              </w:rPr>
              <w:t xml:space="preserve"> OV-reispas, bankpas, telefoon, papieren kaartje, …</w:t>
            </w:r>
          </w:p>
        </w:tc>
      </w:tr>
      <w:tr w:rsidR="00B82D21" w14:paraId="1FCCBE05" w14:textId="77777777" w:rsidTr="001B155C">
        <w:tc>
          <w:tcPr>
            <w:tcW w:w="426" w:type="dxa"/>
            <w:shd w:val="clear" w:color="auto" w:fill="FFD966" w:themeFill="accent4" w:themeFillTint="99"/>
          </w:tcPr>
          <w:p w14:paraId="7BF31C20" w14:textId="77777777" w:rsidR="00B82D21" w:rsidRPr="00452E11" w:rsidRDefault="00B82D21" w:rsidP="00CE59E6">
            <w:pPr>
              <w:pStyle w:val="ListParagraph"/>
              <w:numPr>
                <w:ilvl w:val="0"/>
                <w:numId w:val="5"/>
              </w:numPr>
              <w:spacing w:before="60" w:after="60"/>
              <w:rPr>
                <w:rFonts w:asciiTheme="minorHAnsi" w:hAnsiTheme="minorHAnsi"/>
                <w:szCs w:val="20"/>
              </w:rPr>
            </w:pPr>
          </w:p>
        </w:tc>
        <w:tc>
          <w:tcPr>
            <w:tcW w:w="2409" w:type="dxa"/>
            <w:shd w:val="clear" w:color="auto" w:fill="FFD966" w:themeFill="accent4" w:themeFillTint="99"/>
          </w:tcPr>
          <w:p w14:paraId="388B02EB" w14:textId="77777777" w:rsidR="00B82D21" w:rsidRPr="00452E11" w:rsidRDefault="00B82D21" w:rsidP="001C275D">
            <w:pPr>
              <w:spacing w:before="60" w:after="60"/>
              <w:rPr>
                <w:rFonts w:asciiTheme="minorHAnsi" w:hAnsiTheme="minorHAnsi"/>
                <w:szCs w:val="20"/>
              </w:rPr>
            </w:pPr>
            <w:r w:rsidRPr="00452E11">
              <w:rPr>
                <w:rFonts w:asciiTheme="minorHAnsi" w:hAnsiTheme="minorHAnsi"/>
                <w:szCs w:val="20"/>
              </w:rPr>
              <w:t>Technologie</w:t>
            </w:r>
          </w:p>
        </w:tc>
        <w:tc>
          <w:tcPr>
            <w:tcW w:w="12020" w:type="dxa"/>
            <w:shd w:val="clear" w:color="auto" w:fill="EBF2F9"/>
          </w:tcPr>
          <w:p w14:paraId="47FBBE9F" w14:textId="77777777" w:rsidR="00B82D21" w:rsidRPr="00452E11" w:rsidRDefault="00B82D21" w:rsidP="001C275D">
            <w:pPr>
              <w:spacing w:before="60" w:after="60"/>
              <w:rPr>
                <w:rFonts w:asciiTheme="minorHAnsi" w:hAnsiTheme="minorHAnsi"/>
                <w:szCs w:val="20"/>
              </w:rPr>
            </w:pPr>
            <w:r w:rsidRPr="00452E11">
              <w:rPr>
                <w:rFonts w:asciiTheme="minorHAnsi" w:hAnsiTheme="minorHAnsi"/>
                <w:color w:val="0000FF"/>
                <w:szCs w:val="20"/>
              </w:rPr>
              <w:t>Mifare,</w:t>
            </w:r>
            <w:r w:rsidRPr="00452E11">
              <w:rPr>
                <w:rFonts w:asciiTheme="minorHAnsi" w:hAnsiTheme="minorHAnsi"/>
                <w:szCs w:val="20"/>
              </w:rPr>
              <w:t xml:space="preserve"> EMVc, Barcode, bedrukt papier, …</w:t>
            </w:r>
          </w:p>
        </w:tc>
      </w:tr>
    </w:tbl>
    <w:p w14:paraId="6BDA99CA" w14:textId="367B99DE" w:rsidR="00B82D21" w:rsidRPr="005E43FC" w:rsidRDefault="00B82D21" w:rsidP="00B82D21"/>
    <w:p w14:paraId="3ECA9EA8" w14:textId="7E357808" w:rsidR="005E43FC" w:rsidRPr="005E43FC" w:rsidRDefault="005E43FC" w:rsidP="00B82D21">
      <w:r w:rsidRPr="005E43FC">
        <w:t>De onderste eigenschapslagen in het betaalstelsel zijn direct verbonden aan technische keuzes. De bovenste lagen hebben een ‘zachte’ binding daaraan. Zo zijn de koppeling van bepaalde tarieven en reisproducten aan een bepaalde drager niet een technisch gegeven, maar het resultaat van keuzes die OV-bedrijven en concessieverleners wensen te maken. Vervolgens worden dit voor de reizigers wel ‘harde’ eigenschappen van een bepaalde drager, die de individuele keuze voor een bepaalde drager mede zullen bepalen. Dikwijls zijn de eigenschappen op een hogere laag voor de reiziger doorslaggevend en is de keuze van een drager daarvan slechts een afgeleide, of is er zelfs maar één drager mogelijk.</w:t>
      </w:r>
    </w:p>
    <w:p w14:paraId="4D8C5304" w14:textId="77777777" w:rsidR="005E43FC" w:rsidRDefault="005E43FC" w:rsidP="008F28DB"/>
    <w:p w14:paraId="2AA6686B" w14:textId="317B2392" w:rsidR="009937B1" w:rsidRDefault="009937B1"/>
    <w:p w14:paraId="08214B8C" w14:textId="77777777" w:rsidR="00452E11" w:rsidRDefault="00452E11">
      <w:pPr>
        <w:rPr>
          <w:rFonts w:asciiTheme="minorHAnsi" w:hAnsiTheme="minorHAnsi"/>
          <w:b/>
          <w:color w:val="C45911" w:themeColor="accent2" w:themeShade="BF"/>
          <w:sz w:val="28"/>
          <w:szCs w:val="28"/>
        </w:rPr>
      </w:pPr>
      <w:r>
        <w:rPr>
          <w:rFonts w:asciiTheme="minorHAnsi" w:hAnsiTheme="minorHAnsi"/>
          <w:b/>
          <w:color w:val="C45911" w:themeColor="accent2" w:themeShade="BF"/>
          <w:sz w:val="28"/>
          <w:szCs w:val="28"/>
        </w:rPr>
        <w:br w:type="page"/>
      </w:r>
    </w:p>
    <w:p w14:paraId="1B18CE76" w14:textId="0C559E55" w:rsidR="00D64207" w:rsidRPr="00452E11" w:rsidRDefault="009937B1" w:rsidP="00452E11">
      <w:pPr>
        <w:tabs>
          <w:tab w:val="left" w:pos="1134"/>
        </w:tabs>
        <w:jc w:val="center"/>
        <w:rPr>
          <w:rFonts w:asciiTheme="minorHAnsi" w:hAnsiTheme="minorHAnsi"/>
          <w:b/>
          <w:color w:val="C45911" w:themeColor="accent2" w:themeShade="BF"/>
          <w:sz w:val="28"/>
          <w:szCs w:val="28"/>
        </w:rPr>
      </w:pPr>
      <w:r w:rsidRPr="00AB1F6E">
        <w:rPr>
          <w:rFonts w:asciiTheme="minorHAnsi" w:hAnsiTheme="minorHAnsi"/>
          <w:b/>
          <w:color w:val="C45911" w:themeColor="accent2" w:themeShade="BF"/>
          <w:sz w:val="28"/>
          <w:szCs w:val="28"/>
        </w:rPr>
        <w:lastRenderedPageBreak/>
        <w:t>Bijlage 2</w:t>
      </w:r>
      <w:r w:rsidR="00FC0B82">
        <w:rPr>
          <w:rFonts w:asciiTheme="minorHAnsi" w:hAnsiTheme="minorHAnsi"/>
          <w:b/>
          <w:color w:val="C45911" w:themeColor="accent2" w:themeShade="BF"/>
          <w:sz w:val="28"/>
          <w:szCs w:val="28"/>
        </w:rPr>
        <w:t>: R</w:t>
      </w:r>
      <w:r w:rsidR="00452E11">
        <w:rPr>
          <w:rFonts w:asciiTheme="minorHAnsi" w:hAnsiTheme="minorHAnsi"/>
          <w:b/>
          <w:color w:val="C45911" w:themeColor="accent2" w:themeShade="BF"/>
          <w:sz w:val="28"/>
          <w:szCs w:val="28"/>
        </w:rPr>
        <w:t>eizigerstypen</w:t>
      </w: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3794"/>
        <w:gridCol w:w="8221"/>
        <w:gridCol w:w="2552"/>
      </w:tblGrid>
      <w:tr w:rsidR="00D64207" w14:paraId="1F913B79" w14:textId="77777777" w:rsidTr="00082B65">
        <w:tc>
          <w:tcPr>
            <w:tcW w:w="14567" w:type="dxa"/>
            <w:gridSpan w:val="3"/>
            <w:shd w:val="clear" w:color="auto" w:fill="FFD966" w:themeFill="accent4" w:themeFillTint="99"/>
          </w:tcPr>
          <w:p w14:paraId="722C10E6" w14:textId="77777777" w:rsidR="00D64207" w:rsidRPr="00452E11" w:rsidRDefault="00D64207" w:rsidP="001C275D">
            <w:pPr>
              <w:spacing w:before="60" w:after="60"/>
              <w:rPr>
                <w:rFonts w:asciiTheme="minorHAnsi" w:hAnsiTheme="minorHAnsi"/>
                <w:b/>
              </w:rPr>
            </w:pPr>
            <w:r w:rsidRPr="00452E11">
              <w:rPr>
                <w:rFonts w:asciiTheme="minorHAnsi" w:hAnsiTheme="minorHAnsi"/>
                <w:b/>
              </w:rPr>
              <w:t>Typering naar reisgebonden kenmerken</w:t>
            </w:r>
          </w:p>
        </w:tc>
      </w:tr>
      <w:tr w:rsidR="00082B65" w14:paraId="275149C5" w14:textId="77777777" w:rsidTr="00082B65">
        <w:tc>
          <w:tcPr>
            <w:tcW w:w="3794" w:type="dxa"/>
          </w:tcPr>
          <w:p w14:paraId="21A3446F" w14:textId="77777777" w:rsidR="00D64207" w:rsidRPr="00452E11" w:rsidRDefault="00D64207" w:rsidP="001C275D">
            <w:pPr>
              <w:spacing w:before="60" w:after="60"/>
              <w:rPr>
                <w:rFonts w:asciiTheme="minorHAnsi" w:hAnsiTheme="minorHAnsi"/>
              </w:rPr>
            </w:pPr>
            <w:r w:rsidRPr="00452E11">
              <w:rPr>
                <w:rFonts w:asciiTheme="minorHAnsi" w:hAnsiTheme="minorHAnsi"/>
              </w:rPr>
              <w:t>Forens op vaste route</w:t>
            </w:r>
          </w:p>
        </w:tc>
        <w:tc>
          <w:tcPr>
            <w:tcW w:w="8221" w:type="dxa"/>
          </w:tcPr>
          <w:p w14:paraId="0F852800" w14:textId="77777777" w:rsidR="00D64207" w:rsidRPr="00452E11" w:rsidRDefault="00D64207" w:rsidP="001C275D">
            <w:pPr>
              <w:spacing w:before="60" w:after="60"/>
              <w:rPr>
                <w:rFonts w:asciiTheme="minorHAnsi" w:hAnsiTheme="minorHAnsi"/>
              </w:rPr>
            </w:pPr>
          </w:p>
        </w:tc>
        <w:tc>
          <w:tcPr>
            <w:tcW w:w="2552" w:type="dxa"/>
          </w:tcPr>
          <w:p w14:paraId="025C3B08" w14:textId="77777777" w:rsidR="00D64207" w:rsidRPr="00452E11" w:rsidRDefault="00D64207" w:rsidP="001C275D">
            <w:pPr>
              <w:spacing w:before="60" w:after="60"/>
              <w:rPr>
                <w:rFonts w:asciiTheme="minorHAnsi" w:hAnsiTheme="minorHAnsi"/>
              </w:rPr>
            </w:pPr>
          </w:p>
        </w:tc>
      </w:tr>
      <w:tr w:rsidR="00082B65" w14:paraId="3B66E7D1" w14:textId="77777777" w:rsidTr="00082B65">
        <w:tc>
          <w:tcPr>
            <w:tcW w:w="3794" w:type="dxa"/>
          </w:tcPr>
          <w:p w14:paraId="7487D652" w14:textId="77777777" w:rsidR="00D64207" w:rsidRPr="00452E11" w:rsidRDefault="00D64207" w:rsidP="001C275D">
            <w:pPr>
              <w:spacing w:before="60" w:after="60"/>
              <w:rPr>
                <w:rFonts w:asciiTheme="minorHAnsi" w:hAnsiTheme="minorHAnsi"/>
              </w:rPr>
            </w:pPr>
            <w:r w:rsidRPr="00452E11">
              <w:rPr>
                <w:rFonts w:asciiTheme="minorHAnsi" w:hAnsiTheme="minorHAnsi"/>
              </w:rPr>
              <w:t>Veelreiziger op diverse routes</w:t>
            </w:r>
          </w:p>
        </w:tc>
        <w:tc>
          <w:tcPr>
            <w:tcW w:w="8221" w:type="dxa"/>
          </w:tcPr>
          <w:p w14:paraId="1A35EAC6" w14:textId="77777777" w:rsidR="00D64207" w:rsidRPr="00452E11" w:rsidRDefault="00D64207" w:rsidP="001C275D">
            <w:pPr>
              <w:spacing w:before="60" w:after="60"/>
              <w:rPr>
                <w:rFonts w:asciiTheme="minorHAnsi" w:hAnsiTheme="minorHAnsi"/>
              </w:rPr>
            </w:pPr>
          </w:p>
        </w:tc>
        <w:tc>
          <w:tcPr>
            <w:tcW w:w="2552" w:type="dxa"/>
          </w:tcPr>
          <w:p w14:paraId="217C5F76" w14:textId="77777777" w:rsidR="00D64207" w:rsidRPr="00452E11" w:rsidRDefault="00D64207" w:rsidP="001C275D">
            <w:pPr>
              <w:spacing w:before="60" w:after="60"/>
              <w:rPr>
                <w:rFonts w:asciiTheme="minorHAnsi" w:hAnsiTheme="minorHAnsi"/>
              </w:rPr>
            </w:pPr>
          </w:p>
        </w:tc>
      </w:tr>
      <w:tr w:rsidR="00082B65" w14:paraId="775D7688" w14:textId="77777777" w:rsidTr="00082B65">
        <w:tc>
          <w:tcPr>
            <w:tcW w:w="3794" w:type="dxa"/>
          </w:tcPr>
          <w:p w14:paraId="75D80E5F" w14:textId="77777777" w:rsidR="00D64207" w:rsidRPr="00452E11" w:rsidRDefault="00D64207" w:rsidP="001C275D">
            <w:pPr>
              <w:spacing w:before="60" w:after="60"/>
              <w:rPr>
                <w:rFonts w:asciiTheme="minorHAnsi" w:hAnsiTheme="minorHAnsi"/>
              </w:rPr>
            </w:pPr>
            <w:r w:rsidRPr="00452E11">
              <w:rPr>
                <w:rFonts w:asciiTheme="minorHAnsi" w:hAnsiTheme="minorHAnsi"/>
              </w:rPr>
              <w:t>Student</w:t>
            </w:r>
          </w:p>
        </w:tc>
        <w:tc>
          <w:tcPr>
            <w:tcW w:w="8221" w:type="dxa"/>
          </w:tcPr>
          <w:p w14:paraId="7CAC3D5B" w14:textId="77777777" w:rsidR="00D64207" w:rsidRPr="00452E11" w:rsidRDefault="00D64207" w:rsidP="001C275D">
            <w:pPr>
              <w:spacing w:before="60" w:after="60"/>
              <w:rPr>
                <w:rFonts w:asciiTheme="minorHAnsi" w:hAnsiTheme="minorHAnsi"/>
              </w:rPr>
            </w:pPr>
          </w:p>
        </w:tc>
        <w:tc>
          <w:tcPr>
            <w:tcW w:w="2552" w:type="dxa"/>
          </w:tcPr>
          <w:p w14:paraId="76BACD28" w14:textId="77777777" w:rsidR="00D64207" w:rsidRPr="00452E11" w:rsidRDefault="00D64207" w:rsidP="001C275D">
            <w:pPr>
              <w:spacing w:before="60" w:after="60"/>
              <w:rPr>
                <w:rFonts w:asciiTheme="minorHAnsi" w:hAnsiTheme="minorHAnsi"/>
              </w:rPr>
            </w:pPr>
          </w:p>
        </w:tc>
      </w:tr>
      <w:tr w:rsidR="00082B65" w14:paraId="2BD4F760" w14:textId="77777777" w:rsidTr="00082B65">
        <w:tc>
          <w:tcPr>
            <w:tcW w:w="3794" w:type="dxa"/>
          </w:tcPr>
          <w:p w14:paraId="57993B1D" w14:textId="77777777" w:rsidR="00D64207" w:rsidRPr="00452E11" w:rsidRDefault="00D64207" w:rsidP="001C275D">
            <w:pPr>
              <w:spacing w:before="60" w:after="60"/>
              <w:rPr>
                <w:rFonts w:asciiTheme="minorHAnsi" w:hAnsiTheme="minorHAnsi"/>
              </w:rPr>
            </w:pPr>
            <w:r w:rsidRPr="00452E11">
              <w:rPr>
                <w:rFonts w:asciiTheme="minorHAnsi" w:hAnsiTheme="minorHAnsi"/>
              </w:rPr>
              <w:t>Scholier</w:t>
            </w:r>
          </w:p>
        </w:tc>
        <w:tc>
          <w:tcPr>
            <w:tcW w:w="8221" w:type="dxa"/>
          </w:tcPr>
          <w:p w14:paraId="2C7D9D2E" w14:textId="77777777" w:rsidR="00D64207" w:rsidRPr="00452E11" w:rsidRDefault="00D64207" w:rsidP="001C275D">
            <w:pPr>
              <w:spacing w:before="60" w:after="60"/>
              <w:rPr>
                <w:rFonts w:asciiTheme="minorHAnsi" w:hAnsiTheme="minorHAnsi"/>
              </w:rPr>
            </w:pPr>
            <w:r w:rsidRPr="00452E11">
              <w:rPr>
                <w:rFonts w:asciiTheme="minorHAnsi" w:hAnsiTheme="minorHAnsi"/>
              </w:rPr>
              <w:t>Ouders betalen en willen zekerheid over besteding en de mogelijkheid te reizen</w:t>
            </w:r>
          </w:p>
        </w:tc>
        <w:tc>
          <w:tcPr>
            <w:tcW w:w="2552" w:type="dxa"/>
          </w:tcPr>
          <w:p w14:paraId="6A03B8C9" w14:textId="77777777" w:rsidR="00D64207" w:rsidRPr="00452E11" w:rsidRDefault="00D64207" w:rsidP="001C275D">
            <w:pPr>
              <w:spacing w:before="60" w:after="60"/>
              <w:rPr>
                <w:rFonts w:asciiTheme="minorHAnsi" w:hAnsiTheme="minorHAnsi"/>
              </w:rPr>
            </w:pPr>
          </w:p>
        </w:tc>
      </w:tr>
      <w:tr w:rsidR="00082B65" w14:paraId="018BC1FA" w14:textId="77777777" w:rsidTr="00082B65">
        <w:tc>
          <w:tcPr>
            <w:tcW w:w="3794" w:type="dxa"/>
          </w:tcPr>
          <w:p w14:paraId="2422D71F" w14:textId="77777777" w:rsidR="00D64207" w:rsidRPr="00452E11" w:rsidRDefault="00D64207" w:rsidP="001C275D">
            <w:pPr>
              <w:spacing w:before="60" w:after="60"/>
              <w:rPr>
                <w:rFonts w:asciiTheme="minorHAnsi" w:hAnsiTheme="minorHAnsi"/>
              </w:rPr>
            </w:pPr>
            <w:r w:rsidRPr="00452E11">
              <w:rPr>
                <w:rFonts w:asciiTheme="minorHAnsi" w:hAnsiTheme="minorHAnsi"/>
              </w:rPr>
              <w:t>Regelmatig OV-gebruiker, diverse reismotieven</w:t>
            </w:r>
          </w:p>
        </w:tc>
        <w:tc>
          <w:tcPr>
            <w:tcW w:w="8221" w:type="dxa"/>
          </w:tcPr>
          <w:p w14:paraId="67A39168" w14:textId="77777777" w:rsidR="00D64207" w:rsidRPr="00452E11" w:rsidRDefault="00D64207" w:rsidP="001C275D">
            <w:pPr>
              <w:spacing w:before="60" w:after="60"/>
              <w:rPr>
                <w:rFonts w:asciiTheme="minorHAnsi" w:hAnsiTheme="minorHAnsi"/>
              </w:rPr>
            </w:pPr>
          </w:p>
        </w:tc>
        <w:tc>
          <w:tcPr>
            <w:tcW w:w="2552" w:type="dxa"/>
          </w:tcPr>
          <w:p w14:paraId="090E381F" w14:textId="77777777" w:rsidR="00D64207" w:rsidRPr="00452E11" w:rsidRDefault="00D64207" w:rsidP="001C275D">
            <w:pPr>
              <w:spacing w:before="60" w:after="60"/>
              <w:rPr>
                <w:rFonts w:asciiTheme="minorHAnsi" w:hAnsiTheme="minorHAnsi"/>
              </w:rPr>
            </w:pPr>
          </w:p>
        </w:tc>
      </w:tr>
      <w:tr w:rsidR="00082B65" w14:paraId="3BD4EF15" w14:textId="77777777" w:rsidTr="00082B65">
        <w:tc>
          <w:tcPr>
            <w:tcW w:w="3794" w:type="dxa"/>
          </w:tcPr>
          <w:p w14:paraId="699D3696" w14:textId="77777777" w:rsidR="00D64207" w:rsidRPr="00452E11" w:rsidRDefault="00D64207" w:rsidP="001C275D">
            <w:pPr>
              <w:spacing w:before="60" w:after="60"/>
              <w:rPr>
                <w:rFonts w:asciiTheme="minorHAnsi" w:hAnsiTheme="minorHAnsi"/>
              </w:rPr>
            </w:pPr>
            <w:r w:rsidRPr="00452E11">
              <w:rPr>
                <w:rFonts w:asciiTheme="minorHAnsi" w:hAnsiTheme="minorHAnsi"/>
              </w:rPr>
              <w:t>Meestal auto, af en toe OV</w:t>
            </w:r>
          </w:p>
        </w:tc>
        <w:tc>
          <w:tcPr>
            <w:tcW w:w="8221" w:type="dxa"/>
          </w:tcPr>
          <w:p w14:paraId="4F43FD1F" w14:textId="77777777" w:rsidR="00D64207" w:rsidRPr="00452E11" w:rsidRDefault="00D64207" w:rsidP="001C275D">
            <w:pPr>
              <w:spacing w:before="60" w:after="60"/>
              <w:rPr>
                <w:rFonts w:asciiTheme="minorHAnsi" w:hAnsiTheme="minorHAnsi"/>
              </w:rPr>
            </w:pPr>
            <w:r w:rsidRPr="00452E11">
              <w:rPr>
                <w:rFonts w:asciiTheme="minorHAnsi" w:hAnsiTheme="minorHAnsi"/>
              </w:rPr>
              <w:t xml:space="preserve">Wil niet hoeven investeren in kosten, moeite, leerprocessen </w:t>
            </w:r>
          </w:p>
        </w:tc>
        <w:tc>
          <w:tcPr>
            <w:tcW w:w="2552" w:type="dxa"/>
          </w:tcPr>
          <w:p w14:paraId="7E527163" w14:textId="77777777" w:rsidR="00D64207" w:rsidRPr="00452E11" w:rsidRDefault="00D64207" w:rsidP="001C275D">
            <w:pPr>
              <w:spacing w:before="60" w:after="60"/>
              <w:rPr>
                <w:rFonts w:asciiTheme="minorHAnsi" w:hAnsiTheme="minorHAnsi"/>
              </w:rPr>
            </w:pPr>
          </w:p>
        </w:tc>
      </w:tr>
      <w:tr w:rsidR="00082B65" w14:paraId="47EC359F" w14:textId="77777777" w:rsidTr="00082B65">
        <w:tc>
          <w:tcPr>
            <w:tcW w:w="3794" w:type="dxa"/>
          </w:tcPr>
          <w:p w14:paraId="72E4C5E1" w14:textId="77777777" w:rsidR="00D64207" w:rsidRPr="00452E11" w:rsidRDefault="00D64207" w:rsidP="001C275D">
            <w:pPr>
              <w:spacing w:before="60" w:after="60"/>
              <w:rPr>
                <w:rFonts w:asciiTheme="minorHAnsi" w:hAnsiTheme="minorHAnsi"/>
              </w:rPr>
            </w:pPr>
            <w:r w:rsidRPr="00452E11">
              <w:rPr>
                <w:rFonts w:asciiTheme="minorHAnsi" w:hAnsiTheme="minorHAnsi"/>
              </w:rPr>
              <w:t>Toerist</w:t>
            </w:r>
          </w:p>
        </w:tc>
        <w:tc>
          <w:tcPr>
            <w:tcW w:w="8221" w:type="dxa"/>
          </w:tcPr>
          <w:p w14:paraId="4D882CFE" w14:textId="77777777" w:rsidR="00D64207" w:rsidRPr="00452E11" w:rsidRDefault="00D64207" w:rsidP="001C275D">
            <w:pPr>
              <w:spacing w:before="60" w:after="60"/>
              <w:rPr>
                <w:rFonts w:asciiTheme="minorHAnsi" w:hAnsiTheme="minorHAnsi"/>
              </w:rPr>
            </w:pPr>
          </w:p>
        </w:tc>
        <w:tc>
          <w:tcPr>
            <w:tcW w:w="2552" w:type="dxa"/>
          </w:tcPr>
          <w:p w14:paraId="7C32E79C" w14:textId="77777777" w:rsidR="00D64207" w:rsidRPr="00452E11" w:rsidRDefault="00D64207" w:rsidP="001C275D">
            <w:pPr>
              <w:spacing w:before="60" w:after="60"/>
              <w:rPr>
                <w:rFonts w:asciiTheme="minorHAnsi" w:hAnsiTheme="minorHAnsi"/>
              </w:rPr>
            </w:pPr>
          </w:p>
        </w:tc>
      </w:tr>
      <w:tr w:rsidR="00082B65" w14:paraId="2CC42463" w14:textId="77777777" w:rsidTr="00082B65">
        <w:tc>
          <w:tcPr>
            <w:tcW w:w="3794" w:type="dxa"/>
          </w:tcPr>
          <w:p w14:paraId="4BD1E89B" w14:textId="77777777" w:rsidR="00D64207" w:rsidRPr="00452E11" w:rsidRDefault="00D64207" w:rsidP="001C275D">
            <w:pPr>
              <w:spacing w:before="60" w:after="60"/>
              <w:rPr>
                <w:rFonts w:asciiTheme="minorHAnsi" w:hAnsiTheme="minorHAnsi"/>
              </w:rPr>
            </w:pPr>
            <w:r w:rsidRPr="00452E11">
              <w:rPr>
                <w:rFonts w:asciiTheme="minorHAnsi" w:hAnsiTheme="minorHAnsi"/>
              </w:rPr>
              <w:t>Gezins-/groepsuitstapje</w:t>
            </w:r>
          </w:p>
        </w:tc>
        <w:tc>
          <w:tcPr>
            <w:tcW w:w="8221" w:type="dxa"/>
          </w:tcPr>
          <w:p w14:paraId="4ED565F6" w14:textId="77777777" w:rsidR="00D64207" w:rsidRPr="00452E11" w:rsidRDefault="00D64207" w:rsidP="001C275D">
            <w:pPr>
              <w:spacing w:before="60" w:after="60"/>
              <w:rPr>
                <w:rFonts w:asciiTheme="minorHAnsi" w:hAnsiTheme="minorHAnsi"/>
              </w:rPr>
            </w:pPr>
          </w:p>
        </w:tc>
        <w:tc>
          <w:tcPr>
            <w:tcW w:w="2552" w:type="dxa"/>
          </w:tcPr>
          <w:p w14:paraId="6BB57E88" w14:textId="77777777" w:rsidR="00D64207" w:rsidRPr="00452E11" w:rsidRDefault="00D64207" w:rsidP="001C275D">
            <w:pPr>
              <w:spacing w:before="60" w:after="60"/>
              <w:rPr>
                <w:rFonts w:asciiTheme="minorHAnsi" w:hAnsiTheme="minorHAnsi"/>
              </w:rPr>
            </w:pPr>
          </w:p>
        </w:tc>
      </w:tr>
      <w:tr w:rsidR="00082B65" w14:paraId="5CE9FBEE" w14:textId="77777777" w:rsidTr="00082B65">
        <w:tc>
          <w:tcPr>
            <w:tcW w:w="3794" w:type="dxa"/>
          </w:tcPr>
          <w:p w14:paraId="7BB4C2E7" w14:textId="77777777" w:rsidR="00D64207" w:rsidRPr="00452E11" w:rsidRDefault="00D64207" w:rsidP="001C275D">
            <w:pPr>
              <w:spacing w:before="60" w:after="60"/>
              <w:rPr>
                <w:rFonts w:asciiTheme="minorHAnsi" w:hAnsiTheme="minorHAnsi"/>
              </w:rPr>
            </w:pPr>
            <w:r w:rsidRPr="00452E11">
              <w:rPr>
                <w:rFonts w:asciiTheme="minorHAnsi" w:hAnsiTheme="minorHAnsi"/>
              </w:rPr>
              <w:t>Klassikale reis scholieren</w:t>
            </w:r>
          </w:p>
        </w:tc>
        <w:tc>
          <w:tcPr>
            <w:tcW w:w="8221" w:type="dxa"/>
          </w:tcPr>
          <w:p w14:paraId="60A6090F" w14:textId="77777777" w:rsidR="00D64207" w:rsidRPr="00452E11" w:rsidRDefault="00D64207" w:rsidP="001C275D">
            <w:pPr>
              <w:spacing w:before="60" w:after="60"/>
              <w:rPr>
                <w:rFonts w:asciiTheme="minorHAnsi" w:hAnsiTheme="minorHAnsi"/>
              </w:rPr>
            </w:pPr>
          </w:p>
        </w:tc>
        <w:tc>
          <w:tcPr>
            <w:tcW w:w="2552" w:type="dxa"/>
          </w:tcPr>
          <w:p w14:paraId="5CB66914" w14:textId="77777777" w:rsidR="00D64207" w:rsidRPr="00452E11" w:rsidRDefault="00D64207" w:rsidP="001C275D">
            <w:pPr>
              <w:spacing w:before="60" w:after="60"/>
              <w:rPr>
                <w:rFonts w:asciiTheme="minorHAnsi" w:hAnsiTheme="minorHAnsi"/>
              </w:rPr>
            </w:pPr>
          </w:p>
        </w:tc>
      </w:tr>
      <w:tr w:rsidR="00082B65" w14:paraId="39413A0A" w14:textId="77777777" w:rsidTr="00082B65">
        <w:tc>
          <w:tcPr>
            <w:tcW w:w="3794" w:type="dxa"/>
          </w:tcPr>
          <w:p w14:paraId="1772C73C" w14:textId="75AEF238" w:rsidR="00D64207" w:rsidRPr="00452E11" w:rsidRDefault="00082B65" w:rsidP="001C275D">
            <w:pPr>
              <w:spacing w:before="60" w:after="60"/>
              <w:rPr>
                <w:rFonts w:asciiTheme="minorHAnsi" w:hAnsiTheme="minorHAnsi"/>
              </w:rPr>
            </w:pPr>
            <w:r>
              <w:rPr>
                <w:rFonts w:asciiTheme="minorHAnsi" w:hAnsiTheme="minorHAnsi"/>
              </w:rPr>
              <w:t>Reiziger op grensoverschrijdende OV-lijn</w:t>
            </w:r>
          </w:p>
        </w:tc>
        <w:tc>
          <w:tcPr>
            <w:tcW w:w="8221" w:type="dxa"/>
          </w:tcPr>
          <w:p w14:paraId="2952003F" w14:textId="77777777" w:rsidR="00D64207" w:rsidRPr="00452E11" w:rsidRDefault="00D64207" w:rsidP="001C275D">
            <w:pPr>
              <w:spacing w:before="60" w:after="60"/>
              <w:rPr>
                <w:rFonts w:asciiTheme="minorHAnsi" w:hAnsiTheme="minorHAnsi"/>
              </w:rPr>
            </w:pPr>
          </w:p>
        </w:tc>
        <w:tc>
          <w:tcPr>
            <w:tcW w:w="2552" w:type="dxa"/>
          </w:tcPr>
          <w:p w14:paraId="49E0343F" w14:textId="77777777" w:rsidR="00D64207" w:rsidRPr="00452E11" w:rsidRDefault="00D64207" w:rsidP="001C275D">
            <w:pPr>
              <w:spacing w:before="60" w:after="60"/>
              <w:rPr>
                <w:rFonts w:asciiTheme="minorHAnsi" w:hAnsiTheme="minorHAnsi"/>
              </w:rPr>
            </w:pPr>
          </w:p>
        </w:tc>
      </w:tr>
      <w:tr w:rsidR="00082B65" w14:paraId="07E381B2" w14:textId="77777777" w:rsidTr="00082B65">
        <w:tc>
          <w:tcPr>
            <w:tcW w:w="3794" w:type="dxa"/>
          </w:tcPr>
          <w:p w14:paraId="3A75C879" w14:textId="77777777" w:rsidR="00082B65" w:rsidRDefault="00082B65" w:rsidP="001C275D">
            <w:pPr>
              <w:spacing w:before="60" w:after="60"/>
              <w:rPr>
                <w:rFonts w:asciiTheme="minorHAnsi" w:hAnsiTheme="minorHAnsi"/>
              </w:rPr>
            </w:pPr>
          </w:p>
        </w:tc>
        <w:tc>
          <w:tcPr>
            <w:tcW w:w="8221" w:type="dxa"/>
          </w:tcPr>
          <w:p w14:paraId="5398AC43" w14:textId="77777777" w:rsidR="00082B65" w:rsidRPr="00452E11" w:rsidRDefault="00082B65" w:rsidP="001C275D">
            <w:pPr>
              <w:spacing w:before="60" w:after="60"/>
              <w:rPr>
                <w:rFonts w:asciiTheme="minorHAnsi" w:hAnsiTheme="minorHAnsi"/>
              </w:rPr>
            </w:pPr>
          </w:p>
        </w:tc>
        <w:tc>
          <w:tcPr>
            <w:tcW w:w="2552" w:type="dxa"/>
          </w:tcPr>
          <w:p w14:paraId="23156C2B" w14:textId="77777777" w:rsidR="00082B65" w:rsidRPr="00452E11" w:rsidRDefault="00082B65" w:rsidP="001C275D">
            <w:pPr>
              <w:spacing w:before="60" w:after="60"/>
              <w:rPr>
                <w:rFonts w:asciiTheme="minorHAnsi" w:hAnsiTheme="minorHAnsi"/>
              </w:rPr>
            </w:pPr>
          </w:p>
        </w:tc>
      </w:tr>
      <w:tr w:rsidR="00D64207" w14:paraId="73D00466" w14:textId="77777777" w:rsidTr="00082B65">
        <w:tc>
          <w:tcPr>
            <w:tcW w:w="14567" w:type="dxa"/>
            <w:gridSpan w:val="3"/>
            <w:shd w:val="clear" w:color="auto" w:fill="FFD966" w:themeFill="accent4" w:themeFillTint="99"/>
          </w:tcPr>
          <w:p w14:paraId="165C73B8" w14:textId="77777777" w:rsidR="00D64207" w:rsidRPr="00452E11" w:rsidRDefault="00D64207" w:rsidP="001C275D">
            <w:pPr>
              <w:spacing w:before="60" w:after="60"/>
              <w:rPr>
                <w:rFonts w:asciiTheme="minorHAnsi" w:hAnsiTheme="minorHAnsi"/>
                <w:b/>
              </w:rPr>
            </w:pPr>
            <w:r w:rsidRPr="00452E11">
              <w:rPr>
                <w:rFonts w:asciiTheme="minorHAnsi" w:hAnsiTheme="minorHAnsi"/>
                <w:b/>
              </w:rPr>
              <w:t>Typering naar specifieke persoonsgebonden kenmerken</w:t>
            </w:r>
          </w:p>
        </w:tc>
      </w:tr>
      <w:tr w:rsidR="00082B65" w14:paraId="3F4D79A0" w14:textId="77777777" w:rsidTr="00082B65">
        <w:tc>
          <w:tcPr>
            <w:tcW w:w="3794" w:type="dxa"/>
          </w:tcPr>
          <w:p w14:paraId="0E45C3DB" w14:textId="77777777" w:rsidR="00D64207" w:rsidRPr="00452E11" w:rsidRDefault="00D64207" w:rsidP="001C275D">
            <w:pPr>
              <w:spacing w:before="60" w:after="60"/>
              <w:rPr>
                <w:rFonts w:asciiTheme="minorHAnsi" w:hAnsiTheme="minorHAnsi"/>
              </w:rPr>
            </w:pPr>
            <w:r w:rsidRPr="00452E11">
              <w:rPr>
                <w:rFonts w:asciiTheme="minorHAnsi" w:hAnsiTheme="minorHAnsi"/>
              </w:rPr>
              <w:t>Kind vanaf 4 jaar</w:t>
            </w:r>
          </w:p>
        </w:tc>
        <w:tc>
          <w:tcPr>
            <w:tcW w:w="8221" w:type="dxa"/>
          </w:tcPr>
          <w:p w14:paraId="25775358" w14:textId="77777777" w:rsidR="00D64207" w:rsidRPr="00452E11" w:rsidRDefault="00D64207" w:rsidP="001C275D">
            <w:pPr>
              <w:spacing w:before="60" w:after="60"/>
              <w:rPr>
                <w:rFonts w:asciiTheme="minorHAnsi" w:hAnsiTheme="minorHAnsi"/>
              </w:rPr>
            </w:pPr>
            <w:r w:rsidRPr="00452E11">
              <w:rPr>
                <w:rFonts w:asciiTheme="minorHAnsi" w:hAnsiTheme="minorHAnsi"/>
              </w:rPr>
              <w:t>Heeft geen bankpas of telefoon</w:t>
            </w:r>
          </w:p>
        </w:tc>
        <w:tc>
          <w:tcPr>
            <w:tcW w:w="2552" w:type="dxa"/>
          </w:tcPr>
          <w:p w14:paraId="6DC525F1" w14:textId="77777777" w:rsidR="00D64207" w:rsidRPr="00452E11" w:rsidRDefault="00D64207" w:rsidP="001C275D">
            <w:pPr>
              <w:spacing w:before="60" w:after="60"/>
              <w:rPr>
                <w:rFonts w:asciiTheme="minorHAnsi" w:hAnsiTheme="minorHAnsi"/>
              </w:rPr>
            </w:pPr>
          </w:p>
        </w:tc>
      </w:tr>
      <w:tr w:rsidR="00082B65" w14:paraId="09D4936A" w14:textId="77777777" w:rsidTr="00082B65">
        <w:tc>
          <w:tcPr>
            <w:tcW w:w="3794" w:type="dxa"/>
          </w:tcPr>
          <w:p w14:paraId="1A3FB855" w14:textId="77777777" w:rsidR="00D64207" w:rsidRPr="00452E11" w:rsidRDefault="00D64207" w:rsidP="001C275D">
            <w:pPr>
              <w:spacing w:before="60" w:after="60"/>
              <w:rPr>
                <w:rFonts w:asciiTheme="minorHAnsi" w:hAnsiTheme="minorHAnsi"/>
              </w:rPr>
            </w:pPr>
            <w:r w:rsidRPr="00452E11">
              <w:rPr>
                <w:rFonts w:asciiTheme="minorHAnsi" w:hAnsiTheme="minorHAnsi"/>
              </w:rPr>
              <w:t>Anonimiteit/maximale privacy</w:t>
            </w:r>
          </w:p>
        </w:tc>
        <w:tc>
          <w:tcPr>
            <w:tcW w:w="8221" w:type="dxa"/>
          </w:tcPr>
          <w:p w14:paraId="198F5A1E" w14:textId="77777777" w:rsidR="00D64207" w:rsidRPr="00452E11" w:rsidRDefault="00D64207" w:rsidP="001C275D">
            <w:pPr>
              <w:spacing w:before="60" w:after="60"/>
              <w:rPr>
                <w:rFonts w:asciiTheme="minorHAnsi" w:hAnsiTheme="minorHAnsi"/>
              </w:rPr>
            </w:pPr>
            <w:r w:rsidRPr="00452E11">
              <w:rPr>
                <w:rFonts w:asciiTheme="minorHAnsi" w:hAnsiTheme="minorHAnsi"/>
              </w:rPr>
              <w:t>Reis-/betaalgegevens mogen niet herleidbaar zijn tot persoon</w:t>
            </w:r>
          </w:p>
        </w:tc>
        <w:tc>
          <w:tcPr>
            <w:tcW w:w="2552" w:type="dxa"/>
          </w:tcPr>
          <w:p w14:paraId="2B80DE15" w14:textId="77777777" w:rsidR="00D64207" w:rsidRPr="00452E11" w:rsidRDefault="00D64207" w:rsidP="001C275D">
            <w:pPr>
              <w:spacing w:before="60" w:after="60"/>
              <w:rPr>
                <w:rFonts w:asciiTheme="minorHAnsi" w:hAnsiTheme="minorHAnsi"/>
              </w:rPr>
            </w:pPr>
          </w:p>
        </w:tc>
      </w:tr>
      <w:tr w:rsidR="00082B65" w14:paraId="2317EDBE" w14:textId="77777777" w:rsidTr="00082B65">
        <w:tc>
          <w:tcPr>
            <w:tcW w:w="3794" w:type="dxa"/>
          </w:tcPr>
          <w:p w14:paraId="3B27FD6F" w14:textId="77777777" w:rsidR="00D64207" w:rsidRPr="00452E11" w:rsidRDefault="00D64207" w:rsidP="001C275D">
            <w:pPr>
              <w:spacing w:before="60" w:after="60"/>
              <w:rPr>
                <w:rFonts w:asciiTheme="minorHAnsi" w:hAnsiTheme="minorHAnsi"/>
              </w:rPr>
            </w:pPr>
            <w:r w:rsidRPr="00452E11">
              <w:rPr>
                <w:rFonts w:asciiTheme="minorHAnsi" w:hAnsiTheme="minorHAnsi"/>
              </w:rPr>
              <w:t>Visuele beperking</w:t>
            </w:r>
          </w:p>
        </w:tc>
        <w:tc>
          <w:tcPr>
            <w:tcW w:w="8221" w:type="dxa"/>
          </w:tcPr>
          <w:p w14:paraId="08326072" w14:textId="77777777" w:rsidR="00D64207" w:rsidRPr="00452E11" w:rsidRDefault="00D64207" w:rsidP="001C275D">
            <w:pPr>
              <w:spacing w:before="60" w:after="60"/>
              <w:rPr>
                <w:rFonts w:asciiTheme="minorHAnsi" w:hAnsiTheme="minorHAnsi"/>
              </w:rPr>
            </w:pPr>
            <w:r w:rsidRPr="00452E11">
              <w:rPr>
                <w:rFonts w:asciiTheme="minorHAnsi" w:hAnsiTheme="minorHAnsi"/>
              </w:rPr>
              <w:t>Niet kunnen lezen van display, niet kunnen maken van keuze via aanraakscherm of via niet-waarneembare functionele verschillen tussen apparaten</w:t>
            </w:r>
          </w:p>
        </w:tc>
        <w:tc>
          <w:tcPr>
            <w:tcW w:w="2552" w:type="dxa"/>
          </w:tcPr>
          <w:p w14:paraId="0FAAB615" w14:textId="77777777" w:rsidR="00D64207" w:rsidRPr="00452E11" w:rsidRDefault="00D64207" w:rsidP="001C275D">
            <w:pPr>
              <w:spacing w:before="60" w:after="60"/>
              <w:rPr>
                <w:rFonts w:asciiTheme="minorHAnsi" w:hAnsiTheme="minorHAnsi"/>
              </w:rPr>
            </w:pPr>
          </w:p>
        </w:tc>
      </w:tr>
      <w:tr w:rsidR="00082B65" w14:paraId="27A7BF9E" w14:textId="77777777" w:rsidTr="00082B65">
        <w:tc>
          <w:tcPr>
            <w:tcW w:w="3794" w:type="dxa"/>
          </w:tcPr>
          <w:p w14:paraId="680848A5" w14:textId="77777777" w:rsidR="00D64207" w:rsidRPr="00452E11" w:rsidRDefault="00D64207" w:rsidP="001C275D">
            <w:pPr>
              <w:spacing w:before="60" w:after="60"/>
              <w:rPr>
                <w:rFonts w:asciiTheme="minorHAnsi" w:hAnsiTheme="minorHAnsi"/>
              </w:rPr>
            </w:pPr>
            <w:r w:rsidRPr="00452E11">
              <w:rPr>
                <w:rFonts w:asciiTheme="minorHAnsi" w:hAnsiTheme="minorHAnsi"/>
              </w:rPr>
              <w:t>Motorische beperking</w:t>
            </w:r>
          </w:p>
        </w:tc>
        <w:tc>
          <w:tcPr>
            <w:tcW w:w="8221" w:type="dxa"/>
          </w:tcPr>
          <w:p w14:paraId="20D7CBBE" w14:textId="77777777" w:rsidR="00D64207" w:rsidRPr="00452E11" w:rsidRDefault="00D64207" w:rsidP="001C275D">
            <w:pPr>
              <w:spacing w:before="60" w:after="60"/>
              <w:rPr>
                <w:rFonts w:asciiTheme="minorHAnsi" w:hAnsiTheme="minorHAnsi"/>
              </w:rPr>
            </w:pPr>
            <w:r w:rsidRPr="00452E11">
              <w:rPr>
                <w:rFonts w:asciiTheme="minorHAnsi" w:hAnsiTheme="minorHAnsi"/>
              </w:rPr>
              <w:t>Niet dicht genoeg bij scherm of knop kunnen komen</w:t>
            </w:r>
          </w:p>
        </w:tc>
        <w:tc>
          <w:tcPr>
            <w:tcW w:w="2552" w:type="dxa"/>
          </w:tcPr>
          <w:p w14:paraId="11AFFDC9" w14:textId="77777777" w:rsidR="00D64207" w:rsidRPr="00452E11" w:rsidRDefault="00D64207" w:rsidP="001C275D">
            <w:pPr>
              <w:spacing w:before="60" w:after="60"/>
              <w:rPr>
                <w:rFonts w:asciiTheme="minorHAnsi" w:hAnsiTheme="minorHAnsi"/>
              </w:rPr>
            </w:pPr>
          </w:p>
        </w:tc>
      </w:tr>
      <w:tr w:rsidR="00082B65" w14:paraId="00A2BFAE" w14:textId="77777777" w:rsidTr="00082B65">
        <w:tc>
          <w:tcPr>
            <w:tcW w:w="3794" w:type="dxa"/>
          </w:tcPr>
          <w:p w14:paraId="696EE1B2" w14:textId="77777777" w:rsidR="00D64207" w:rsidRPr="00452E11" w:rsidRDefault="00D64207" w:rsidP="001C275D">
            <w:pPr>
              <w:spacing w:before="60" w:after="60"/>
              <w:rPr>
                <w:rFonts w:asciiTheme="minorHAnsi" w:hAnsiTheme="minorHAnsi"/>
              </w:rPr>
            </w:pPr>
            <w:r w:rsidRPr="00452E11">
              <w:rPr>
                <w:rFonts w:asciiTheme="minorHAnsi" w:hAnsiTheme="minorHAnsi"/>
              </w:rPr>
              <w:t>Verstandelijke beperking</w:t>
            </w:r>
          </w:p>
        </w:tc>
        <w:tc>
          <w:tcPr>
            <w:tcW w:w="8221" w:type="dxa"/>
          </w:tcPr>
          <w:p w14:paraId="5DD54693" w14:textId="77777777" w:rsidR="00D64207" w:rsidRPr="00452E11" w:rsidRDefault="00D64207" w:rsidP="001C275D">
            <w:pPr>
              <w:spacing w:before="60" w:after="60"/>
              <w:rPr>
                <w:rFonts w:asciiTheme="minorHAnsi" w:hAnsiTheme="minorHAnsi"/>
              </w:rPr>
            </w:pPr>
          </w:p>
        </w:tc>
        <w:tc>
          <w:tcPr>
            <w:tcW w:w="2552" w:type="dxa"/>
          </w:tcPr>
          <w:p w14:paraId="5A01583B" w14:textId="77777777" w:rsidR="00D64207" w:rsidRPr="00452E11" w:rsidRDefault="00D64207" w:rsidP="001C275D">
            <w:pPr>
              <w:spacing w:before="60" w:after="60"/>
              <w:rPr>
                <w:rFonts w:asciiTheme="minorHAnsi" w:hAnsiTheme="minorHAnsi"/>
              </w:rPr>
            </w:pPr>
          </w:p>
        </w:tc>
      </w:tr>
      <w:tr w:rsidR="00082B65" w14:paraId="3291E243" w14:textId="77777777" w:rsidTr="00082B65">
        <w:tc>
          <w:tcPr>
            <w:tcW w:w="3794" w:type="dxa"/>
          </w:tcPr>
          <w:p w14:paraId="7EA02D6E" w14:textId="77777777" w:rsidR="00D64207" w:rsidRPr="00452E11" w:rsidRDefault="00D64207" w:rsidP="001C275D">
            <w:pPr>
              <w:spacing w:before="60" w:after="60"/>
              <w:rPr>
                <w:rFonts w:asciiTheme="minorHAnsi" w:hAnsiTheme="minorHAnsi"/>
              </w:rPr>
            </w:pPr>
            <w:r w:rsidRPr="00452E11">
              <w:rPr>
                <w:rFonts w:asciiTheme="minorHAnsi" w:hAnsiTheme="minorHAnsi"/>
              </w:rPr>
              <w:t>Beperking in dagelijks budget</w:t>
            </w:r>
          </w:p>
        </w:tc>
        <w:tc>
          <w:tcPr>
            <w:tcW w:w="8221" w:type="dxa"/>
          </w:tcPr>
          <w:p w14:paraId="61FBD024" w14:textId="77777777" w:rsidR="00D64207" w:rsidRPr="00452E11" w:rsidRDefault="00D64207" w:rsidP="001C275D">
            <w:pPr>
              <w:spacing w:before="60" w:after="60"/>
              <w:rPr>
                <w:rFonts w:asciiTheme="minorHAnsi" w:hAnsiTheme="minorHAnsi"/>
              </w:rPr>
            </w:pPr>
          </w:p>
        </w:tc>
        <w:tc>
          <w:tcPr>
            <w:tcW w:w="2552" w:type="dxa"/>
          </w:tcPr>
          <w:p w14:paraId="146CF223" w14:textId="77777777" w:rsidR="00D64207" w:rsidRPr="00452E11" w:rsidRDefault="00D64207" w:rsidP="001C275D">
            <w:pPr>
              <w:spacing w:before="60" w:after="60"/>
              <w:rPr>
                <w:rFonts w:asciiTheme="minorHAnsi" w:hAnsiTheme="minorHAnsi"/>
              </w:rPr>
            </w:pPr>
          </w:p>
        </w:tc>
      </w:tr>
      <w:tr w:rsidR="00082B65" w14:paraId="6884EE97" w14:textId="77777777" w:rsidTr="00082B65">
        <w:tc>
          <w:tcPr>
            <w:tcW w:w="3794" w:type="dxa"/>
          </w:tcPr>
          <w:p w14:paraId="21A1EB00" w14:textId="77777777" w:rsidR="00D64207" w:rsidRPr="00452E11" w:rsidRDefault="00D64207" w:rsidP="001C275D">
            <w:pPr>
              <w:spacing w:before="60" w:after="60"/>
              <w:rPr>
                <w:rFonts w:asciiTheme="minorHAnsi" w:hAnsiTheme="minorHAnsi"/>
              </w:rPr>
            </w:pPr>
            <w:r w:rsidRPr="00452E11">
              <w:rPr>
                <w:rFonts w:asciiTheme="minorHAnsi" w:hAnsiTheme="minorHAnsi"/>
              </w:rPr>
              <w:t>Nederlandse taal niet machtig</w:t>
            </w:r>
          </w:p>
        </w:tc>
        <w:tc>
          <w:tcPr>
            <w:tcW w:w="8221" w:type="dxa"/>
          </w:tcPr>
          <w:p w14:paraId="5BC11D7D" w14:textId="77777777" w:rsidR="00D64207" w:rsidRPr="00452E11" w:rsidRDefault="00D64207" w:rsidP="001C275D">
            <w:pPr>
              <w:spacing w:before="60" w:after="60"/>
              <w:rPr>
                <w:rFonts w:asciiTheme="minorHAnsi" w:hAnsiTheme="minorHAnsi"/>
              </w:rPr>
            </w:pPr>
            <w:r w:rsidRPr="00452E11">
              <w:rPr>
                <w:rFonts w:asciiTheme="minorHAnsi" w:hAnsiTheme="minorHAnsi"/>
              </w:rPr>
              <w:t>Expat, toerist, analfabeet</w:t>
            </w:r>
          </w:p>
        </w:tc>
        <w:tc>
          <w:tcPr>
            <w:tcW w:w="2552" w:type="dxa"/>
          </w:tcPr>
          <w:p w14:paraId="1A9530FC" w14:textId="77777777" w:rsidR="00D64207" w:rsidRPr="00452E11" w:rsidRDefault="00D64207" w:rsidP="001C275D">
            <w:pPr>
              <w:spacing w:before="60" w:after="60"/>
              <w:rPr>
                <w:rFonts w:asciiTheme="minorHAnsi" w:hAnsiTheme="minorHAnsi"/>
              </w:rPr>
            </w:pPr>
          </w:p>
        </w:tc>
      </w:tr>
      <w:tr w:rsidR="00082B65" w14:paraId="7EFD4CDD" w14:textId="77777777" w:rsidTr="00082B65">
        <w:trPr>
          <w:trHeight w:val="59"/>
        </w:trPr>
        <w:tc>
          <w:tcPr>
            <w:tcW w:w="3794" w:type="dxa"/>
          </w:tcPr>
          <w:p w14:paraId="4EC1F5CA" w14:textId="10D82AF0" w:rsidR="00D64207" w:rsidRPr="00452E11" w:rsidRDefault="00082B65" w:rsidP="001C275D">
            <w:pPr>
              <w:spacing w:before="60" w:after="60"/>
              <w:rPr>
                <w:rFonts w:asciiTheme="minorHAnsi" w:hAnsiTheme="minorHAnsi"/>
              </w:rPr>
            </w:pPr>
            <w:r>
              <w:rPr>
                <w:rFonts w:asciiTheme="minorHAnsi" w:hAnsiTheme="minorHAnsi"/>
              </w:rPr>
              <w:t>Geen Nederlandse bankrekening, geen iDeal</w:t>
            </w:r>
          </w:p>
        </w:tc>
        <w:tc>
          <w:tcPr>
            <w:tcW w:w="8221" w:type="dxa"/>
          </w:tcPr>
          <w:p w14:paraId="01FF258C" w14:textId="4FF3EF5C" w:rsidR="00D64207" w:rsidRPr="00452E11" w:rsidRDefault="00082B65" w:rsidP="001C275D">
            <w:pPr>
              <w:spacing w:before="60" w:after="60"/>
              <w:rPr>
                <w:rFonts w:asciiTheme="minorHAnsi" w:hAnsiTheme="minorHAnsi"/>
              </w:rPr>
            </w:pPr>
            <w:r>
              <w:rPr>
                <w:rFonts w:asciiTheme="minorHAnsi" w:hAnsiTheme="minorHAnsi"/>
              </w:rPr>
              <w:t>Inwoner van buurland die (al of niet regelmatig) in Nederland met het OV reist</w:t>
            </w:r>
          </w:p>
        </w:tc>
        <w:tc>
          <w:tcPr>
            <w:tcW w:w="2552" w:type="dxa"/>
          </w:tcPr>
          <w:p w14:paraId="34501333" w14:textId="77777777" w:rsidR="00D64207" w:rsidRPr="00452E11" w:rsidRDefault="00D64207" w:rsidP="001C275D">
            <w:pPr>
              <w:spacing w:before="60" w:after="60"/>
              <w:rPr>
                <w:rFonts w:asciiTheme="minorHAnsi" w:hAnsiTheme="minorHAnsi"/>
              </w:rPr>
            </w:pPr>
          </w:p>
        </w:tc>
      </w:tr>
      <w:tr w:rsidR="00082B65" w14:paraId="203D84CA" w14:textId="77777777" w:rsidTr="00082B65">
        <w:tc>
          <w:tcPr>
            <w:tcW w:w="3794" w:type="dxa"/>
          </w:tcPr>
          <w:p w14:paraId="57F5989F" w14:textId="77777777" w:rsidR="00082B65" w:rsidRDefault="00082B65" w:rsidP="001C275D">
            <w:pPr>
              <w:spacing w:before="60" w:after="60"/>
              <w:rPr>
                <w:rFonts w:asciiTheme="minorHAnsi" w:hAnsiTheme="minorHAnsi"/>
              </w:rPr>
            </w:pPr>
          </w:p>
        </w:tc>
        <w:tc>
          <w:tcPr>
            <w:tcW w:w="8221" w:type="dxa"/>
          </w:tcPr>
          <w:p w14:paraId="03ECE59B" w14:textId="77777777" w:rsidR="00082B65" w:rsidRDefault="00082B65" w:rsidP="001C275D">
            <w:pPr>
              <w:spacing w:before="60" w:after="60"/>
              <w:rPr>
                <w:rFonts w:asciiTheme="minorHAnsi" w:hAnsiTheme="minorHAnsi"/>
              </w:rPr>
            </w:pPr>
          </w:p>
        </w:tc>
        <w:tc>
          <w:tcPr>
            <w:tcW w:w="2552" w:type="dxa"/>
          </w:tcPr>
          <w:p w14:paraId="3231169E" w14:textId="77777777" w:rsidR="00082B65" w:rsidRPr="00452E11" w:rsidRDefault="00082B65" w:rsidP="001C275D">
            <w:pPr>
              <w:spacing w:before="60" w:after="60"/>
              <w:rPr>
                <w:rFonts w:asciiTheme="minorHAnsi" w:hAnsiTheme="minorHAnsi"/>
              </w:rPr>
            </w:pPr>
          </w:p>
        </w:tc>
      </w:tr>
    </w:tbl>
    <w:p w14:paraId="009F9DC4" w14:textId="77777777" w:rsidR="009937B1" w:rsidRPr="00E8545A" w:rsidRDefault="009937B1" w:rsidP="00D64207">
      <w:pPr>
        <w:tabs>
          <w:tab w:val="left" w:pos="1134"/>
        </w:tabs>
      </w:pPr>
    </w:p>
    <w:sectPr w:rsidR="009937B1" w:rsidRPr="00E8545A" w:rsidSect="008A7808">
      <w:type w:val="continuous"/>
      <w:pgSz w:w="16838" w:h="11906" w:orient="landscape"/>
      <w:pgMar w:top="1418" w:right="1134" w:bottom="1701" w:left="113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A1C1D2" w14:textId="77777777" w:rsidR="00082B65" w:rsidRDefault="00082B65" w:rsidP="00F60F30">
      <w:pPr>
        <w:spacing w:after="0" w:line="240" w:lineRule="auto"/>
      </w:pPr>
      <w:r>
        <w:separator/>
      </w:r>
    </w:p>
  </w:endnote>
  <w:endnote w:type="continuationSeparator" w:id="0">
    <w:p w14:paraId="3A018AC4" w14:textId="77777777" w:rsidR="00082B65" w:rsidRDefault="00082B65" w:rsidP="00F60F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Segoe UI">
    <w:altName w:val="Times New Roman"/>
    <w:charset w:val="00"/>
    <w:family w:val="swiss"/>
    <w:pitch w:val="variable"/>
    <w:sig w:usb0="E4002EFF" w:usb1="C000E47F" w:usb2="00000009" w:usb3="00000000" w:csb0="000001FF" w:csb1="00000000"/>
  </w:font>
  <w:font w:name="Zapf Dingbats">
    <w:panose1 w:val="05020102010704020609"/>
    <w:charset w:val="02"/>
    <w:family w:val="auto"/>
    <w:pitch w:val="variable"/>
    <w:sig w:usb0="00000000" w:usb1="10000000" w:usb2="00000000" w:usb3="00000000" w:csb0="80000000" w:csb1="00000000"/>
  </w:font>
  <w:font w:name="游明朝">
    <w:panose1 w:val="00000000000000000000"/>
    <w:charset w:val="80"/>
    <w:family w:val="roman"/>
    <w:notTrueType/>
    <w:pitch w:val="default"/>
  </w:font>
  <w:font w:name="Arial">
    <w:altName w:val="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3911115"/>
      <w:docPartObj>
        <w:docPartGallery w:val="Page Numbers (Bottom of Page)"/>
        <w:docPartUnique/>
      </w:docPartObj>
    </w:sdtPr>
    <w:sdtContent>
      <w:p w14:paraId="1F8FE703" w14:textId="435C3F18" w:rsidR="00082B65" w:rsidRDefault="00082B65">
        <w:pPr>
          <w:pStyle w:val="Footer"/>
          <w:jc w:val="center"/>
        </w:pPr>
        <w:r>
          <w:fldChar w:fldCharType="begin"/>
        </w:r>
        <w:r>
          <w:instrText>PAGE   \* MERGEFORMAT</w:instrText>
        </w:r>
        <w:r>
          <w:fldChar w:fldCharType="separate"/>
        </w:r>
        <w:r w:rsidR="00EF5BDE">
          <w:rPr>
            <w:noProof/>
          </w:rPr>
          <w:t>11</w:t>
        </w:r>
        <w:r>
          <w:fldChar w:fldCharType="end"/>
        </w:r>
      </w:p>
    </w:sdtContent>
  </w:sdt>
  <w:p w14:paraId="0FD87559" w14:textId="77777777" w:rsidR="00082B65" w:rsidRDefault="00082B6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D8DB22" w14:textId="77777777" w:rsidR="00082B65" w:rsidRDefault="00082B65" w:rsidP="00F60F30">
      <w:pPr>
        <w:spacing w:after="0" w:line="240" w:lineRule="auto"/>
      </w:pPr>
      <w:r>
        <w:separator/>
      </w:r>
    </w:p>
  </w:footnote>
  <w:footnote w:type="continuationSeparator" w:id="0">
    <w:p w14:paraId="37D9425F" w14:textId="77777777" w:rsidR="00082B65" w:rsidRDefault="00082B65" w:rsidP="00F60F30">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D2C0F"/>
    <w:multiLevelType w:val="hybridMultilevel"/>
    <w:tmpl w:val="B6381904"/>
    <w:lvl w:ilvl="0" w:tplc="04130001">
      <w:start w:val="1"/>
      <w:numFmt w:val="bullet"/>
      <w:lvlText w:val=""/>
      <w:lvlJc w:val="left"/>
      <w:pPr>
        <w:ind w:left="770" w:hanging="360"/>
      </w:pPr>
      <w:rPr>
        <w:rFonts w:ascii="Symbol" w:hAnsi="Symbol" w:hint="default"/>
      </w:rPr>
    </w:lvl>
    <w:lvl w:ilvl="1" w:tplc="04130003" w:tentative="1">
      <w:start w:val="1"/>
      <w:numFmt w:val="bullet"/>
      <w:lvlText w:val="o"/>
      <w:lvlJc w:val="left"/>
      <w:pPr>
        <w:ind w:left="1490" w:hanging="360"/>
      </w:pPr>
      <w:rPr>
        <w:rFonts w:ascii="Courier New" w:hAnsi="Courier New" w:cs="Courier New" w:hint="default"/>
      </w:rPr>
    </w:lvl>
    <w:lvl w:ilvl="2" w:tplc="04130005" w:tentative="1">
      <w:start w:val="1"/>
      <w:numFmt w:val="bullet"/>
      <w:lvlText w:val=""/>
      <w:lvlJc w:val="left"/>
      <w:pPr>
        <w:ind w:left="2210" w:hanging="360"/>
      </w:pPr>
      <w:rPr>
        <w:rFonts w:ascii="Wingdings" w:hAnsi="Wingdings" w:hint="default"/>
      </w:rPr>
    </w:lvl>
    <w:lvl w:ilvl="3" w:tplc="04130001" w:tentative="1">
      <w:start w:val="1"/>
      <w:numFmt w:val="bullet"/>
      <w:lvlText w:val=""/>
      <w:lvlJc w:val="left"/>
      <w:pPr>
        <w:ind w:left="2930" w:hanging="360"/>
      </w:pPr>
      <w:rPr>
        <w:rFonts w:ascii="Symbol" w:hAnsi="Symbol" w:hint="default"/>
      </w:rPr>
    </w:lvl>
    <w:lvl w:ilvl="4" w:tplc="04130003" w:tentative="1">
      <w:start w:val="1"/>
      <w:numFmt w:val="bullet"/>
      <w:lvlText w:val="o"/>
      <w:lvlJc w:val="left"/>
      <w:pPr>
        <w:ind w:left="3650" w:hanging="360"/>
      </w:pPr>
      <w:rPr>
        <w:rFonts w:ascii="Courier New" w:hAnsi="Courier New" w:cs="Courier New" w:hint="default"/>
      </w:rPr>
    </w:lvl>
    <w:lvl w:ilvl="5" w:tplc="04130005" w:tentative="1">
      <w:start w:val="1"/>
      <w:numFmt w:val="bullet"/>
      <w:lvlText w:val=""/>
      <w:lvlJc w:val="left"/>
      <w:pPr>
        <w:ind w:left="4370" w:hanging="360"/>
      </w:pPr>
      <w:rPr>
        <w:rFonts w:ascii="Wingdings" w:hAnsi="Wingdings" w:hint="default"/>
      </w:rPr>
    </w:lvl>
    <w:lvl w:ilvl="6" w:tplc="04130001" w:tentative="1">
      <w:start w:val="1"/>
      <w:numFmt w:val="bullet"/>
      <w:lvlText w:val=""/>
      <w:lvlJc w:val="left"/>
      <w:pPr>
        <w:ind w:left="5090" w:hanging="360"/>
      </w:pPr>
      <w:rPr>
        <w:rFonts w:ascii="Symbol" w:hAnsi="Symbol" w:hint="default"/>
      </w:rPr>
    </w:lvl>
    <w:lvl w:ilvl="7" w:tplc="04130003" w:tentative="1">
      <w:start w:val="1"/>
      <w:numFmt w:val="bullet"/>
      <w:lvlText w:val="o"/>
      <w:lvlJc w:val="left"/>
      <w:pPr>
        <w:ind w:left="5810" w:hanging="360"/>
      </w:pPr>
      <w:rPr>
        <w:rFonts w:ascii="Courier New" w:hAnsi="Courier New" w:cs="Courier New" w:hint="default"/>
      </w:rPr>
    </w:lvl>
    <w:lvl w:ilvl="8" w:tplc="04130005" w:tentative="1">
      <w:start w:val="1"/>
      <w:numFmt w:val="bullet"/>
      <w:lvlText w:val=""/>
      <w:lvlJc w:val="left"/>
      <w:pPr>
        <w:ind w:left="6530" w:hanging="360"/>
      </w:pPr>
      <w:rPr>
        <w:rFonts w:ascii="Wingdings" w:hAnsi="Wingdings" w:hint="default"/>
      </w:rPr>
    </w:lvl>
  </w:abstractNum>
  <w:abstractNum w:abstractNumId="1">
    <w:nsid w:val="03080182"/>
    <w:multiLevelType w:val="hybridMultilevel"/>
    <w:tmpl w:val="2B20E56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42A6469"/>
    <w:multiLevelType w:val="hybridMultilevel"/>
    <w:tmpl w:val="DADCB3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123259"/>
    <w:multiLevelType w:val="hybridMultilevel"/>
    <w:tmpl w:val="629ED70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4D56B0B"/>
    <w:multiLevelType w:val="multilevel"/>
    <w:tmpl w:val="8640C4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6253E91"/>
    <w:multiLevelType w:val="hybridMultilevel"/>
    <w:tmpl w:val="1FA2F9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18907466"/>
    <w:multiLevelType w:val="hybridMultilevel"/>
    <w:tmpl w:val="A23AFF0E"/>
    <w:lvl w:ilvl="0" w:tplc="AC52561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C13DB3"/>
    <w:multiLevelType w:val="multilevel"/>
    <w:tmpl w:val="0C6C0C0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2C79537B"/>
    <w:multiLevelType w:val="hybridMultilevel"/>
    <w:tmpl w:val="CF129E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1567F58"/>
    <w:multiLevelType w:val="hybridMultilevel"/>
    <w:tmpl w:val="4A4CBE72"/>
    <w:lvl w:ilvl="0" w:tplc="04130001">
      <w:start w:val="1"/>
      <w:numFmt w:val="bullet"/>
      <w:lvlText w:val=""/>
      <w:lvlJc w:val="left"/>
      <w:pPr>
        <w:ind w:left="770" w:hanging="360"/>
      </w:pPr>
      <w:rPr>
        <w:rFonts w:ascii="Symbol" w:hAnsi="Symbol" w:hint="default"/>
      </w:rPr>
    </w:lvl>
    <w:lvl w:ilvl="1" w:tplc="04130003">
      <w:start w:val="1"/>
      <w:numFmt w:val="bullet"/>
      <w:lvlText w:val="o"/>
      <w:lvlJc w:val="left"/>
      <w:pPr>
        <w:ind w:left="1490" w:hanging="360"/>
      </w:pPr>
      <w:rPr>
        <w:rFonts w:ascii="Courier New" w:hAnsi="Courier New" w:cs="Courier New" w:hint="default"/>
      </w:rPr>
    </w:lvl>
    <w:lvl w:ilvl="2" w:tplc="04130005" w:tentative="1">
      <w:start w:val="1"/>
      <w:numFmt w:val="bullet"/>
      <w:lvlText w:val=""/>
      <w:lvlJc w:val="left"/>
      <w:pPr>
        <w:ind w:left="2210" w:hanging="360"/>
      </w:pPr>
      <w:rPr>
        <w:rFonts w:ascii="Wingdings" w:hAnsi="Wingdings" w:hint="default"/>
      </w:rPr>
    </w:lvl>
    <w:lvl w:ilvl="3" w:tplc="04130001" w:tentative="1">
      <w:start w:val="1"/>
      <w:numFmt w:val="bullet"/>
      <w:lvlText w:val=""/>
      <w:lvlJc w:val="left"/>
      <w:pPr>
        <w:ind w:left="2930" w:hanging="360"/>
      </w:pPr>
      <w:rPr>
        <w:rFonts w:ascii="Symbol" w:hAnsi="Symbol" w:hint="default"/>
      </w:rPr>
    </w:lvl>
    <w:lvl w:ilvl="4" w:tplc="04130003" w:tentative="1">
      <w:start w:val="1"/>
      <w:numFmt w:val="bullet"/>
      <w:lvlText w:val="o"/>
      <w:lvlJc w:val="left"/>
      <w:pPr>
        <w:ind w:left="3650" w:hanging="360"/>
      </w:pPr>
      <w:rPr>
        <w:rFonts w:ascii="Courier New" w:hAnsi="Courier New" w:cs="Courier New" w:hint="default"/>
      </w:rPr>
    </w:lvl>
    <w:lvl w:ilvl="5" w:tplc="04130005" w:tentative="1">
      <w:start w:val="1"/>
      <w:numFmt w:val="bullet"/>
      <w:lvlText w:val=""/>
      <w:lvlJc w:val="left"/>
      <w:pPr>
        <w:ind w:left="4370" w:hanging="360"/>
      </w:pPr>
      <w:rPr>
        <w:rFonts w:ascii="Wingdings" w:hAnsi="Wingdings" w:hint="default"/>
      </w:rPr>
    </w:lvl>
    <w:lvl w:ilvl="6" w:tplc="04130001" w:tentative="1">
      <w:start w:val="1"/>
      <w:numFmt w:val="bullet"/>
      <w:lvlText w:val=""/>
      <w:lvlJc w:val="left"/>
      <w:pPr>
        <w:ind w:left="5090" w:hanging="360"/>
      </w:pPr>
      <w:rPr>
        <w:rFonts w:ascii="Symbol" w:hAnsi="Symbol" w:hint="default"/>
      </w:rPr>
    </w:lvl>
    <w:lvl w:ilvl="7" w:tplc="04130003" w:tentative="1">
      <w:start w:val="1"/>
      <w:numFmt w:val="bullet"/>
      <w:lvlText w:val="o"/>
      <w:lvlJc w:val="left"/>
      <w:pPr>
        <w:ind w:left="5810" w:hanging="360"/>
      </w:pPr>
      <w:rPr>
        <w:rFonts w:ascii="Courier New" w:hAnsi="Courier New" w:cs="Courier New" w:hint="default"/>
      </w:rPr>
    </w:lvl>
    <w:lvl w:ilvl="8" w:tplc="04130005" w:tentative="1">
      <w:start w:val="1"/>
      <w:numFmt w:val="bullet"/>
      <w:lvlText w:val=""/>
      <w:lvlJc w:val="left"/>
      <w:pPr>
        <w:ind w:left="6530" w:hanging="360"/>
      </w:pPr>
      <w:rPr>
        <w:rFonts w:ascii="Wingdings" w:hAnsi="Wingdings" w:hint="default"/>
      </w:rPr>
    </w:lvl>
  </w:abstractNum>
  <w:abstractNum w:abstractNumId="10">
    <w:nsid w:val="3D1F0C6C"/>
    <w:multiLevelType w:val="hybridMultilevel"/>
    <w:tmpl w:val="7158A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A0A25AF"/>
    <w:multiLevelType w:val="multilevel"/>
    <w:tmpl w:val="79B8EEE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52BC3F1B"/>
    <w:multiLevelType w:val="hybridMultilevel"/>
    <w:tmpl w:val="632CE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4CA0F1A"/>
    <w:multiLevelType w:val="hybridMultilevel"/>
    <w:tmpl w:val="DE0AD2BE"/>
    <w:lvl w:ilvl="0" w:tplc="8FC036EE">
      <w:start w:val="1"/>
      <w:numFmt w:val="lowerLetter"/>
      <w:pStyle w:val="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5C81B58"/>
    <w:multiLevelType w:val="hybridMultilevel"/>
    <w:tmpl w:val="4BE61382"/>
    <w:lvl w:ilvl="0" w:tplc="04130001">
      <w:start w:val="1"/>
      <w:numFmt w:val="bullet"/>
      <w:lvlText w:val=""/>
      <w:lvlJc w:val="left"/>
      <w:pPr>
        <w:ind w:left="770" w:hanging="360"/>
      </w:pPr>
      <w:rPr>
        <w:rFonts w:ascii="Symbol" w:hAnsi="Symbol" w:hint="default"/>
      </w:rPr>
    </w:lvl>
    <w:lvl w:ilvl="1" w:tplc="545CB5F2">
      <w:start w:val="1"/>
      <w:numFmt w:val="bullet"/>
      <w:lvlText w:val="-"/>
      <w:lvlJc w:val="left"/>
      <w:pPr>
        <w:ind w:left="1490" w:hanging="360"/>
      </w:pPr>
      <w:rPr>
        <w:rFonts w:ascii="Courier New" w:hAnsi="Courier New" w:hint="default"/>
      </w:rPr>
    </w:lvl>
    <w:lvl w:ilvl="2" w:tplc="04130005" w:tentative="1">
      <w:start w:val="1"/>
      <w:numFmt w:val="bullet"/>
      <w:lvlText w:val=""/>
      <w:lvlJc w:val="left"/>
      <w:pPr>
        <w:ind w:left="2210" w:hanging="360"/>
      </w:pPr>
      <w:rPr>
        <w:rFonts w:ascii="Wingdings" w:hAnsi="Wingdings" w:hint="default"/>
      </w:rPr>
    </w:lvl>
    <w:lvl w:ilvl="3" w:tplc="04130001" w:tentative="1">
      <w:start w:val="1"/>
      <w:numFmt w:val="bullet"/>
      <w:lvlText w:val=""/>
      <w:lvlJc w:val="left"/>
      <w:pPr>
        <w:ind w:left="2930" w:hanging="360"/>
      </w:pPr>
      <w:rPr>
        <w:rFonts w:ascii="Symbol" w:hAnsi="Symbol" w:hint="default"/>
      </w:rPr>
    </w:lvl>
    <w:lvl w:ilvl="4" w:tplc="04130003" w:tentative="1">
      <w:start w:val="1"/>
      <w:numFmt w:val="bullet"/>
      <w:lvlText w:val="o"/>
      <w:lvlJc w:val="left"/>
      <w:pPr>
        <w:ind w:left="3650" w:hanging="360"/>
      </w:pPr>
      <w:rPr>
        <w:rFonts w:ascii="Courier New" w:hAnsi="Courier New" w:cs="Courier New" w:hint="default"/>
      </w:rPr>
    </w:lvl>
    <w:lvl w:ilvl="5" w:tplc="04130005" w:tentative="1">
      <w:start w:val="1"/>
      <w:numFmt w:val="bullet"/>
      <w:lvlText w:val=""/>
      <w:lvlJc w:val="left"/>
      <w:pPr>
        <w:ind w:left="4370" w:hanging="360"/>
      </w:pPr>
      <w:rPr>
        <w:rFonts w:ascii="Wingdings" w:hAnsi="Wingdings" w:hint="default"/>
      </w:rPr>
    </w:lvl>
    <w:lvl w:ilvl="6" w:tplc="04130001" w:tentative="1">
      <w:start w:val="1"/>
      <w:numFmt w:val="bullet"/>
      <w:lvlText w:val=""/>
      <w:lvlJc w:val="left"/>
      <w:pPr>
        <w:ind w:left="5090" w:hanging="360"/>
      </w:pPr>
      <w:rPr>
        <w:rFonts w:ascii="Symbol" w:hAnsi="Symbol" w:hint="default"/>
      </w:rPr>
    </w:lvl>
    <w:lvl w:ilvl="7" w:tplc="04130003" w:tentative="1">
      <w:start w:val="1"/>
      <w:numFmt w:val="bullet"/>
      <w:lvlText w:val="o"/>
      <w:lvlJc w:val="left"/>
      <w:pPr>
        <w:ind w:left="5810" w:hanging="360"/>
      </w:pPr>
      <w:rPr>
        <w:rFonts w:ascii="Courier New" w:hAnsi="Courier New" w:cs="Courier New" w:hint="default"/>
      </w:rPr>
    </w:lvl>
    <w:lvl w:ilvl="8" w:tplc="04130005" w:tentative="1">
      <w:start w:val="1"/>
      <w:numFmt w:val="bullet"/>
      <w:lvlText w:val=""/>
      <w:lvlJc w:val="left"/>
      <w:pPr>
        <w:ind w:left="6530" w:hanging="360"/>
      </w:pPr>
      <w:rPr>
        <w:rFonts w:ascii="Wingdings" w:hAnsi="Wingdings" w:hint="default"/>
      </w:rPr>
    </w:lvl>
  </w:abstractNum>
  <w:abstractNum w:abstractNumId="15">
    <w:nsid w:val="68136631"/>
    <w:multiLevelType w:val="hybridMultilevel"/>
    <w:tmpl w:val="7D2092EC"/>
    <w:lvl w:ilvl="0" w:tplc="545CB5F2">
      <w:start w:val="1"/>
      <w:numFmt w:val="bullet"/>
      <w:lvlText w:val="-"/>
      <w:lvlJc w:val="left"/>
      <w:pPr>
        <w:ind w:left="185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6D873293"/>
    <w:multiLevelType w:val="hybridMultilevel"/>
    <w:tmpl w:val="B96E4220"/>
    <w:lvl w:ilvl="0" w:tplc="04130001">
      <w:start w:val="1"/>
      <w:numFmt w:val="bullet"/>
      <w:lvlText w:val=""/>
      <w:lvlJc w:val="left"/>
      <w:pPr>
        <w:ind w:left="768" w:hanging="360"/>
      </w:pPr>
      <w:rPr>
        <w:rFonts w:ascii="Symbol" w:hAnsi="Symbol" w:hint="default"/>
      </w:rPr>
    </w:lvl>
    <w:lvl w:ilvl="1" w:tplc="04130003" w:tentative="1">
      <w:start w:val="1"/>
      <w:numFmt w:val="bullet"/>
      <w:lvlText w:val="o"/>
      <w:lvlJc w:val="left"/>
      <w:pPr>
        <w:ind w:left="1488" w:hanging="360"/>
      </w:pPr>
      <w:rPr>
        <w:rFonts w:ascii="Courier New" w:hAnsi="Courier New" w:cs="Courier New" w:hint="default"/>
      </w:rPr>
    </w:lvl>
    <w:lvl w:ilvl="2" w:tplc="04130005" w:tentative="1">
      <w:start w:val="1"/>
      <w:numFmt w:val="bullet"/>
      <w:lvlText w:val=""/>
      <w:lvlJc w:val="left"/>
      <w:pPr>
        <w:ind w:left="2208" w:hanging="360"/>
      </w:pPr>
      <w:rPr>
        <w:rFonts w:ascii="Wingdings" w:hAnsi="Wingdings" w:hint="default"/>
      </w:rPr>
    </w:lvl>
    <w:lvl w:ilvl="3" w:tplc="04130001" w:tentative="1">
      <w:start w:val="1"/>
      <w:numFmt w:val="bullet"/>
      <w:lvlText w:val=""/>
      <w:lvlJc w:val="left"/>
      <w:pPr>
        <w:ind w:left="2928" w:hanging="360"/>
      </w:pPr>
      <w:rPr>
        <w:rFonts w:ascii="Symbol" w:hAnsi="Symbol" w:hint="default"/>
      </w:rPr>
    </w:lvl>
    <w:lvl w:ilvl="4" w:tplc="04130003" w:tentative="1">
      <w:start w:val="1"/>
      <w:numFmt w:val="bullet"/>
      <w:lvlText w:val="o"/>
      <w:lvlJc w:val="left"/>
      <w:pPr>
        <w:ind w:left="3648" w:hanging="360"/>
      </w:pPr>
      <w:rPr>
        <w:rFonts w:ascii="Courier New" w:hAnsi="Courier New" w:cs="Courier New" w:hint="default"/>
      </w:rPr>
    </w:lvl>
    <w:lvl w:ilvl="5" w:tplc="04130005" w:tentative="1">
      <w:start w:val="1"/>
      <w:numFmt w:val="bullet"/>
      <w:lvlText w:val=""/>
      <w:lvlJc w:val="left"/>
      <w:pPr>
        <w:ind w:left="4368" w:hanging="360"/>
      </w:pPr>
      <w:rPr>
        <w:rFonts w:ascii="Wingdings" w:hAnsi="Wingdings" w:hint="default"/>
      </w:rPr>
    </w:lvl>
    <w:lvl w:ilvl="6" w:tplc="04130001" w:tentative="1">
      <w:start w:val="1"/>
      <w:numFmt w:val="bullet"/>
      <w:lvlText w:val=""/>
      <w:lvlJc w:val="left"/>
      <w:pPr>
        <w:ind w:left="5088" w:hanging="360"/>
      </w:pPr>
      <w:rPr>
        <w:rFonts w:ascii="Symbol" w:hAnsi="Symbol" w:hint="default"/>
      </w:rPr>
    </w:lvl>
    <w:lvl w:ilvl="7" w:tplc="04130003" w:tentative="1">
      <w:start w:val="1"/>
      <w:numFmt w:val="bullet"/>
      <w:lvlText w:val="o"/>
      <w:lvlJc w:val="left"/>
      <w:pPr>
        <w:ind w:left="5808" w:hanging="360"/>
      </w:pPr>
      <w:rPr>
        <w:rFonts w:ascii="Courier New" w:hAnsi="Courier New" w:cs="Courier New" w:hint="default"/>
      </w:rPr>
    </w:lvl>
    <w:lvl w:ilvl="8" w:tplc="04130005" w:tentative="1">
      <w:start w:val="1"/>
      <w:numFmt w:val="bullet"/>
      <w:lvlText w:val=""/>
      <w:lvlJc w:val="left"/>
      <w:pPr>
        <w:ind w:left="6528" w:hanging="360"/>
      </w:pPr>
      <w:rPr>
        <w:rFonts w:ascii="Wingdings" w:hAnsi="Wingdings" w:hint="default"/>
      </w:rPr>
    </w:lvl>
  </w:abstractNum>
  <w:abstractNum w:abstractNumId="17">
    <w:nsid w:val="6FE20EFF"/>
    <w:multiLevelType w:val="multilevel"/>
    <w:tmpl w:val="E046626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7A93399A"/>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8"/>
  </w:num>
  <w:num w:numId="3">
    <w:abstractNumId w:val="18"/>
  </w:num>
  <w:num w:numId="4">
    <w:abstractNumId w:val="1"/>
  </w:num>
  <w:num w:numId="5">
    <w:abstractNumId w:val="6"/>
  </w:num>
  <w:num w:numId="6">
    <w:abstractNumId w:val="5"/>
  </w:num>
  <w:num w:numId="7">
    <w:abstractNumId w:val="0"/>
  </w:num>
  <w:num w:numId="8">
    <w:abstractNumId w:val="9"/>
  </w:num>
  <w:num w:numId="9">
    <w:abstractNumId w:val="14"/>
  </w:num>
  <w:num w:numId="10">
    <w:abstractNumId w:val="13"/>
  </w:num>
  <w:num w:numId="11">
    <w:abstractNumId w:val="10"/>
  </w:num>
  <w:num w:numId="12">
    <w:abstractNumId w:val="12"/>
  </w:num>
  <w:num w:numId="13">
    <w:abstractNumId w:val="13"/>
    <w:lvlOverride w:ilvl="0">
      <w:startOverride w:val="1"/>
    </w:lvlOverride>
  </w:num>
  <w:num w:numId="14">
    <w:abstractNumId w:val="7"/>
  </w:num>
  <w:num w:numId="15">
    <w:abstractNumId w:val="13"/>
    <w:lvlOverride w:ilvl="0">
      <w:startOverride w:val="1"/>
    </w:lvlOverride>
  </w:num>
  <w:num w:numId="16">
    <w:abstractNumId w:val="11"/>
  </w:num>
  <w:num w:numId="17">
    <w:abstractNumId w:val="15"/>
  </w:num>
  <w:num w:numId="18">
    <w:abstractNumId w:val="13"/>
    <w:lvlOverride w:ilvl="0">
      <w:startOverride w:val="1"/>
    </w:lvlOverride>
  </w:num>
  <w:num w:numId="19">
    <w:abstractNumId w:val="17"/>
  </w:num>
  <w:num w:numId="20">
    <w:abstractNumId w:val="3"/>
  </w:num>
  <w:num w:numId="21">
    <w:abstractNumId w:val="4"/>
  </w:num>
  <w:num w:numId="22">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isplayBackgroundShape/>
  <w:defaultTabStop w:val="708"/>
  <w:hyphenationZone w:val="425"/>
  <w:characterSpacingControl w:val="doNotCompress"/>
  <w:hdrShapeDefaults>
    <o:shapedefaults v:ext="edit" spidmax="2050">
      <o:colormenu v:ext="edit" fillcolor="none [661]"/>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0FF"/>
    <w:rsid w:val="000004C9"/>
    <w:rsid w:val="00007500"/>
    <w:rsid w:val="000102DD"/>
    <w:rsid w:val="00020AC6"/>
    <w:rsid w:val="00021F6E"/>
    <w:rsid w:val="00025A87"/>
    <w:rsid w:val="00026409"/>
    <w:rsid w:val="00031F8C"/>
    <w:rsid w:val="00040773"/>
    <w:rsid w:val="00044EFA"/>
    <w:rsid w:val="00045ED8"/>
    <w:rsid w:val="00050F7B"/>
    <w:rsid w:val="00056CC2"/>
    <w:rsid w:val="0006704F"/>
    <w:rsid w:val="000673BC"/>
    <w:rsid w:val="00070145"/>
    <w:rsid w:val="00070AAA"/>
    <w:rsid w:val="000723E0"/>
    <w:rsid w:val="00073A5E"/>
    <w:rsid w:val="00077777"/>
    <w:rsid w:val="00082B65"/>
    <w:rsid w:val="00083636"/>
    <w:rsid w:val="00085175"/>
    <w:rsid w:val="00085695"/>
    <w:rsid w:val="000903B0"/>
    <w:rsid w:val="000905C7"/>
    <w:rsid w:val="00091E4C"/>
    <w:rsid w:val="0009643A"/>
    <w:rsid w:val="000A0BDF"/>
    <w:rsid w:val="000A37AF"/>
    <w:rsid w:val="000A6E9A"/>
    <w:rsid w:val="000B0E88"/>
    <w:rsid w:val="000B1426"/>
    <w:rsid w:val="000B79CA"/>
    <w:rsid w:val="000C0045"/>
    <w:rsid w:val="000C36C5"/>
    <w:rsid w:val="000C7AEB"/>
    <w:rsid w:val="000D03C0"/>
    <w:rsid w:val="000D141A"/>
    <w:rsid w:val="000D5AD1"/>
    <w:rsid w:val="000E3807"/>
    <w:rsid w:val="000E5438"/>
    <w:rsid w:val="000E6E9D"/>
    <w:rsid w:val="000F092A"/>
    <w:rsid w:val="000F52B4"/>
    <w:rsid w:val="000F6D5B"/>
    <w:rsid w:val="000F7B53"/>
    <w:rsid w:val="00100D00"/>
    <w:rsid w:val="0011057A"/>
    <w:rsid w:val="001128A4"/>
    <w:rsid w:val="001163CE"/>
    <w:rsid w:val="001204FC"/>
    <w:rsid w:val="001216D9"/>
    <w:rsid w:val="0012480A"/>
    <w:rsid w:val="001251AA"/>
    <w:rsid w:val="0012580B"/>
    <w:rsid w:val="0013237F"/>
    <w:rsid w:val="0013397D"/>
    <w:rsid w:val="00135C08"/>
    <w:rsid w:val="001408B1"/>
    <w:rsid w:val="0014156A"/>
    <w:rsid w:val="00142743"/>
    <w:rsid w:val="00142F30"/>
    <w:rsid w:val="0014436B"/>
    <w:rsid w:val="00145B7E"/>
    <w:rsid w:val="001474AE"/>
    <w:rsid w:val="00150038"/>
    <w:rsid w:val="001510BD"/>
    <w:rsid w:val="0015306F"/>
    <w:rsid w:val="00156BE7"/>
    <w:rsid w:val="00156E18"/>
    <w:rsid w:val="001605B9"/>
    <w:rsid w:val="00164C00"/>
    <w:rsid w:val="0016602B"/>
    <w:rsid w:val="00167908"/>
    <w:rsid w:val="00167C4B"/>
    <w:rsid w:val="00170EB9"/>
    <w:rsid w:val="0017686B"/>
    <w:rsid w:val="00176EC0"/>
    <w:rsid w:val="0018021A"/>
    <w:rsid w:val="001820EF"/>
    <w:rsid w:val="001823C1"/>
    <w:rsid w:val="00182B65"/>
    <w:rsid w:val="00182E7C"/>
    <w:rsid w:val="00186E83"/>
    <w:rsid w:val="00187A8D"/>
    <w:rsid w:val="00190FDE"/>
    <w:rsid w:val="001921FD"/>
    <w:rsid w:val="001930D3"/>
    <w:rsid w:val="001931A5"/>
    <w:rsid w:val="001970A3"/>
    <w:rsid w:val="001A7ABD"/>
    <w:rsid w:val="001B0DD6"/>
    <w:rsid w:val="001B155C"/>
    <w:rsid w:val="001B5804"/>
    <w:rsid w:val="001B7E51"/>
    <w:rsid w:val="001C275D"/>
    <w:rsid w:val="001C4790"/>
    <w:rsid w:val="001C6A19"/>
    <w:rsid w:val="001D12EE"/>
    <w:rsid w:val="001E2C12"/>
    <w:rsid w:val="001E4E31"/>
    <w:rsid w:val="001E6FB2"/>
    <w:rsid w:val="001E744A"/>
    <w:rsid w:val="001F13AA"/>
    <w:rsid w:val="001F5E28"/>
    <w:rsid w:val="001F6785"/>
    <w:rsid w:val="00205A3A"/>
    <w:rsid w:val="00206E43"/>
    <w:rsid w:val="00207051"/>
    <w:rsid w:val="002070BF"/>
    <w:rsid w:val="002075FC"/>
    <w:rsid w:val="00207BF7"/>
    <w:rsid w:val="0021165E"/>
    <w:rsid w:val="00215244"/>
    <w:rsid w:val="002245FC"/>
    <w:rsid w:val="00225023"/>
    <w:rsid w:val="002270D1"/>
    <w:rsid w:val="00231164"/>
    <w:rsid w:val="002334EA"/>
    <w:rsid w:val="00234653"/>
    <w:rsid w:val="002364FE"/>
    <w:rsid w:val="00236D42"/>
    <w:rsid w:val="0023755C"/>
    <w:rsid w:val="002406C4"/>
    <w:rsid w:val="002524A3"/>
    <w:rsid w:val="00253DD8"/>
    <w:rsid w:val="00255107"/>
    <w:rsid w:val="00255E48"/>
    <w:rsid w:val="00266745"/>
    <w:rsid w:val="002715B7"/>
    <w:rsid w:val="002717C8"/>
    <w:rsid w:val="00283393"/>
    <w:rsid w:val="00283539"/>
    <w:rsid w:val="002879D9"/>
    <w:rsid w:val="002959DC"/>
    <w:rsid w:val="002A0498"/>
    <w:rsid w:val="002A1193"/>
    <w:rsid w:val="002A2CA2"/>
    <w:rsid w:val="002B1127"/>
    <w:rsid w:val="002B290E"/>
    <w:rsid w:val="002B428B"/>
    <w:rsid w:val="002C4845"/>
    <w:rsid w:val="002C4FA7"/>
    <w:rsid w:val="002D3CD3"/>
    <w:rsid w:val="002D5849"/>
    <w:rsid w:val="002D74EA"/>
    <w:rsid w:val="002E21C0"/>
    <w:rsid w:val="002E67C3"/>
    <w:rsid w:val="002E7816"/>
    <w:rsid w:val="002F2D61"/>
    <w:rsid w:val="002F3948"/>
    <w:rsid w:val="002F4618"/>
    <w:rsid w:val="00302FCA"/>
    <w:rsid w:val="00303510"/>
    <w:rsid w:val="003035AE"/>
    <w:rsid w:val="00305163"/>
    <w:rsid w:val="00305778"/>
    <w:rsid w:val="00311344"/>
    <w:rsid w:val="00313F5E"/>
    <w:rsid w:val="00316363"/>
    <w:rsid w:val="00316B9A"/>
    <w:rsid w:val="00323B93"/>
    <w:rsid w:val="0033007B"/>
    <w:rsid w:val="00331155"/>
    <w:rsid w:val="0033204E"/>
    <w:rsid w:val="003320A5"/>
    <w:rsid w:val="00334D36"/>
    <w:rsid w:val="00334FEE"/>
    <w:rsid w:val="00335ACC"/>
    <w:rsid w:val="0033612A"/>
    <w:rsid w:val="0033698E"/>
    <w:rsid w:val="0034010C"/>
    <w:rsid w:val="00351252"/>
    <w:rsid w:val="00351BD9"/>
    <w:rsid w:val="00352C99"/>
    <w:rsid w:val="0035381A"/>
    <w:rsid w:val="00353BB1"/>
    <w:rsid w:val="003575D6"/>
    <w:rsid w:val="00362044"/>
    <w:rsid w:val="00364DCD"/>
    <w:rsid w:val="00365662"/>
    <w:rsid w:val="00366689"/>
    <w:rsid w:val="00381E51"/>
    <w:rsid w:val="00383365"/>
    <w:rsid w:val="003854E2"/>
    <w:rsid w:val="00392206"/>
    <w:rsid w:val="00393CF9"/>
    <w:rsid w:val="00396564"/>
    <w:rsid w:val="00397CAE"/>
    <w:rsid w:val="00397FB8"/>
    <w:rsid w:val="003A2740"/>
    <w:rsid w:val="003A2D20"/>
    <w:rsid w:val="003B085A"/>
    <w:rsid w:val="003B41E0"/>
    <w:rsid w:val="003B5347"/>
    <w:rsid w:val="003B6738"/>
    <w:rsid w:val="003B783C"/>
    <w:rsid w:val="003C42AB"/>
    <w:rsid w:val="003D0B1B"/>
    <w:rsid w:val="003D16A6"/>
    <w:rsid w:val="003E0A8C"/>
    <w:rsid w:val="003E3E56"/>
    <w:rsid w:val="003E52A5"/>
    <w:rsid w:val="003F120D"/>
    <w:rsid w:val="0040177B"/>
    <w:rsid w:val="004073AA"/>
    <w:rsid w:val="00411C75"/>
    <w:rsid w:val="00416428"/>
    <w:rsid w:val="00417958"/>
    <w:rsid w:val="00422B88"/>
    <w:rsid w:val="00430937"/>
    <w:rsid w:val="00436E2E"/>
    <w:rsid w:val="00440AA1"/>
    <w:rsid w:val="004450FF"/>
    <w:rsid w:val="0044791B"/>
    <w:rsid w:val="00452E11"/>
    <w:rsid w:val="004549C2"/>
    <w:rsid w:val="004560CE"/>
    <w:rsid w:val="00464C9A"/>
    <w:rsid w:val="004710F5"/>
    <w:rsid w:val="00473212"/>
    <w:rsid w:val="00475CA1"/>
    <w:rsid w:val="00481DFD"/>
    <w:rsid w:val="004822E1"/>
    <w:rsid w:val="00482C34"/>
    <w:rsid w:val="0048544B"/>
    <w:rsid w:val="004868D0"/>
    <w:rsid w:val="00491720"/>
    <w:rsid w:val="00491933"/>
    <w:rsid w:val="004923BD"/>
    <w:rsid w:val="0049252A"/>
    <w:rsid w:val="004938D2"/>
    <w:rsid w:val="00494086"/>
    <w:rsid w:val="004947F7"/>
    <w:rsid w:val="004A04B3"/>
    <w:rsid w:val="004A0D1B"/>
    <w:rsid w:val="004B2D23"/>
    <w:rsid w:val="004B3C86"/>
    <w:rsid w:val="004B506F"/>
    <w:rsid w:val="004C08DD"/>
    <w:rsid w:val="004C30B2"/>
    <w:rsid w:val="004C530F"/>
    <w:rsid w:val="004C5DE8"/>
    <w:rsid w:val="004D4234"/>
    <w:rsid w:val="004D6950"/>
    <w:rsid w:val="004E02F4"/>
    <w:rsid w:val="004E77FA"/>
    <w:rsid w:val="004F1CDF"/>
    <w:rsid w:val="004F7A01"/>
    <w:rsid w:val="00501A75"/>
    <w:rsid w:val="00501BCF"/>
    <w:rsid w:val="005024A1"/>
    <w:rsid w:val="00503118"/>
    <w:rsid w:val="00503277"/>
    <w:rsid w:val="00507054"/>
    <w:rsid w:val="005070AB"/>
    <w:rsid w:val="00512F14"/>
    <w:rsid w:val="005137FE"/>
    <w:rsid w:val="0051495A"/>
    <w:rsid w:val="00515298"/>
    <w:rsid w:val="00515D09"/>
    <w:rsid w:val="005161C4"/>
    <w:rsid w:val="00517EA2"/>
    <w:rsid w:val="005210A5"/>
    <w:rsid w:val="00523DDE"/>
    <w:rsid w:val="00524AE2"/>
    <w:rsid w:val="00524CD9"/>
    <w:rsid w:val="00526AAA"/>
    <w:rsid w:val="00543636"/>
    <w:rsid w:val="005459DA"/>
    <w:rsid w:val="00545DA1"/>
    <w:rsid w:val="005545BE"/>
    <w:rsid w:val="0055502D"/>
    <w:rsid w:val="00555F9C"/>
    <w:rsid w:val="0056224E"/>
    <w:rsid w:val="0056479D"/>
    <w:rsid w:val="0056733E"/>
    <w:rsid w:val="00573BB8"/>
    <w:rsid w:val="00575F56"/>
    <w:rsid w:val="00576007"/>
    <w:rsid w:val="00576673"/>
    <w:rsid w:val="00582FEE"/>
    <w:rsid w:val="00586038"/>
    <w:rsid w:val="00592372"/>
    <w:rsid w:val="005929A1"/>
    <w:rsid w:val="00597BA4"/>
    <w:rsid w:val="005A0CB9"/>
    <w:rsid w:val="005A51AE"/>
    <w:rsid w:val="005B0095"/>
    <w:rsid w:val="005B152D"/>
    <w:rsid w:val="005B3953"/>
    <w:rsid w:val="005B6193"/>
    <w:rsid w:val="005B6CA9"/>
    <w:rsid w:val="005C0C8E"/>
    <w:rsid w:val="005C4E7F"/>
    <w:rsid w:val="005C52E9"/>
    <w:rsid w:val="005C5A3B"/>
    <w:rsid w:val="005C65FB"/>
    <w:rsid w:val="005D4CC1"/>
    <w:rsid w:val="005D5CE9"/>
    <w:rsid w:val="005D6526"/>
    <w:rsid w:val="005E0DF3"/>
    <w:rsid w:val="005E2DD2"/>
    <w:rsid w:val="005E43FC"/>
    <w:rsid w:val="005E4ED9"/>
    <w:rsid w:val="005E7706"/>
    <w:rsid w:val="005F0CCC"/>
    <w:rsid w:val="005F0F81"/>
    <w:rsid w:val="005F1563"/>
    <w:rsid w:val="005F4065"/>
    <w:rsid w:val="005F4571"/>
    <w:rsid w:val="005F689D"/>
    <w:rsid w:val="00602DCB"/>
    <w:rsid w:val="006045D1"/>
    <w:rsid w:val="0060528E"/>
    <w:rsid w:val="0060589D"/>
    <w:rsid w:val="00606906"/>
    <w:rsid w:val="00606B01"/>
    <w:rsid w:val="006113B5"/>
    <w:rsid w:val="0061466F"/>
    <w:rsid w:val="00621B88"/>
    <w:rsid w:val="00623035"/>
    <w:rsid w:val="00623578"/>
    <w:rsid w:val="006237E1"/>
    <w:rsid w:val="006273AE"/>
    <w:rsid w:val="00630E55"/>
    <w:rsid w:val="006327D5"/>
    <w:rsid w:val="006367FA"/>
    <w:rsid w:val="00637A1B"/>
    <w:rsid w:val="00637C70"/>
    <w:rsid w:val="00644DAB"/>
    <w:rsid w:val="00645C7B"/>
    <w:rsid w:val="006552F4"/>
    <w:rsid w:val="0065637E"/>
    <w:rsid w:val="00661D85"/>
    <w:rsid w:val="00663C51"/>
    <w:rsid w:val="00664EE2"/>
    <w:rsid w:val="006674AC"/>
    <w:rsid w:val="006703EB"/>
    <w:rsid w:val="006705E4"/>
    <w:rsid w:val="0067222F"/>
    <w:rsid w:val="0067230B"/>
    <w:rsid w:val="0068280B"/>
    <w:rsid w:val="00683FF0"/>
    <w:rsid w:val="00685028"/>
    <w:rsid w:val="006853B3"/>
    <w:rsid w:val="00687092"/>
    <w:rsid w:val="00687347"/>
    <w:rsid w:val="00690A8C"/>
    <w:rsid w:val="00696ECE"/>
    <w:rsid w:val="00697F8A"/>
    <w:rsid w:val="006A4087"/>
    <w:rsid w:val="006A49B9"/>
    <w:rsid w:val="006A4F67"/>
    <w:rsid w:val="006A5DA5"/>
    <w:rsid w:val="006B0BF6"/>
    <w:rsid w:val="006B3051"/>
    <w:rsid w:val="006B3FC6"/>
    <w:rsid w:val="006B5DEF"/>
    <w:rsid w:val="006C01DB"/>
    <w:rsid w:val="006C21A8"/>
    <w:rsid w:val="006C223B"/>
    <w:rsid w:val="006C26A1"/>
    <w:rsid w:val="006C3ADC"/>
    <w:rsid w:val="006D060E"/>
    <w:rsid w:val="006D1F9F"/>
    <w:rsid w:val="006D6527"/>
    <w:rsid w:val="006D66B2"/>
    <w:rsid w:val="006E08EE"/>
    <w:rsid w:val="006E3213"/>
    <w:rsid w:val="006E450B"/>
    <w:rsid w:val="006E4DC5"/>
    <w:rsid w:val="006E59B3"/>
    <w:rsid w:val="006E75F5"/>
    <w:rsid w:val="006E7FFC"/>
    <w:rsid w:val="006F0B0B"/>
    <w:rsid w:val="006F61E9"/>
    <w:rsid w:val="00702E05"/>
    <w:rsid w:val="00707B5C"/>
    <w:rsid w:val="00714672"/>
    <w:rsid w:val="00714C59"/>
    <w:rsid w:val="00714F5C"/>
    <w:rsid w:val="007158D0"/>
    <w:rsid w:val="00721C98"/>
    <w:rsid w:val="00723733"/>
    <w:rsid w:val="0072435B"/>
    <w:rsid w:val="00726CD9"/>
    <w:rsid w:val="00727289"/>
    <w:rsid w:val="00732364"/>
    <w:rsid w:val="007513D4"/>
    <w:rsid w:val="00752E82"/>
    <w:rsid w:val="007540C9"/>
    <w:rsid w:val="00754E11"/>
    <w:rsid w:val="00755936"/>
    <w:rsid w:val="00756986"/>
    <w:rsid w:val="00766097"/>
    <w:rsid w:val="007711B5"/>
    <w:rsid w:val="007753E0"/>
    <w:rsid w:val="0078048E"/>
    <w:rsid w:val="00780DD3"/>
    <w:rsid w:val="0078120A"/>
    <w:rsid w:val="00781FBD"/>
    <w:rsid w:val="007832F1"/>
    <w:rsid w:val="007852AC"/>
    <w:rsid w:val="00785A44"/>
    <w:rsid w:val="00787B80"/>
    <w:rsid w:val="00787F3F"/>
    <w:rsid w:val="0079127D"/>
    <w:rsid w:val="007926D9"/>
    <w:rsid w:val="00796C6C"/>
    <w:rsid w:val="00796F68"/>
    <w:rsid w:val="007A03DB"/>
    <w:rsid w:val="007A103D"/>
    <w:rsid w:val="007A3379"/>
    <w:rsid w:val="007A6CBA"/>
    <w:rsid w:val="007A7ECE"/>
    <w:rsid w:val="007B121A"/>
    <w:rsid w:val="007C4159"/>
    <w:rsid w:val="007D1156"/>
    <w:rsid w:val="007D49A4"/>
    <w:rsid w:val="007D4A07"/>
    <w:rsid w:val="007D4E03"/>
    <w:rsid w:val="007D7FBA"/>
    <w:rsid w:val="007E03A9"/>
    <w:rsid w:val="007E4678"/>
    <w:rsid w:val="007E4B37"/>
    <w:rsid w:val="007F53F4"/>
    <w:rsid w:val="00800256"/>
    <w:rsid w:val="00801122"/>
    <w:rsid w:val="00801A29"/>
    <w:rsid w:val="0081413E"/>
    <w:rsid w:val="0081613B"/>
    <w:rsid w:val="008167F7"/>
    <w:rsid w:val="008213DA"/>
    <w:rsid w:val="008219D4"/>
    <w:rsid w:val="00822295"/>
    <w:rsid w:val="0082707A"/>
    <w:rsid w:val="00827135"/>
    <w:rsid w:val="008322B0"/>
    <w:rsid w:val="008324C3"/>
    <w:rsid w:val="00834CD4"/>
    <w:rsid w:val="00835523"/>
    <w:rsid w:val="0083582F"/>
    <w:rsid w:val="00836888"/>
    <w:rsid w:val="00841D4E"/>
    <w:rsid w:val="0084281F"/>
    <w:rsid w:val="00842DA8"/>
    <w:rsid w:val="00844CEA"/>
    <w:rsid w:val="00847046"/>
    <w:rsid w:val="008510B1"/>
    <w:rsid w:val="0085374F"/>
    <w:rsid w:val="00854316"/>
    <w:rsid w:val="00854CE3"/>
    <w:rsid w:val="00857F9F"/>
    <w:rsid w:val="008607A2"/>
    <w:rsid w:val="0086192D"/>
    <w:rsid w:val="008644A5"/>
    <w:rsid w:val="008654CB"/>
    <w:rsid w:val="0086594E"/>
    <w:rsid w:val="00866094"/>
    <w:rsid w:val="00866452"/>
    <w:rsid w:val="00867AB2"/>
    <w:rsid w:val="00876F3B"/>
    <w:rsid w:val="0088624D"/>
    <w:rsid w:val="00891640"/>
    <w:rsid w:val="00891E7A"/>
    <w:rsid w:val="0089515D"/>
    <w:rsid w:val="00895D08"/>
    <w:rsid w:val="00896C79"/>
    <w:rsid w:val="00896E54"/>
    <w:rsid w:val="00897B59"/>
    <w:rsid w:val="008A21BB"/>
    <w:rsid w:val="008A69CA"/>
    <w:rsid w:val="008A7808"/>
    <w:rsid w:val="008B1265"/>
    <w:rsid w:val="008C16FB"/>
    <w:rsid w:val="008C235C"/>
    <w:rsid w:val="008C6BCF"/>
    <w:rsid w:val="008C7CE9"/>
    <w:rsid w:val="008D234C"/>
    <w:rsid w:val="008D49BD"/>
    <w:rsid w:val="008D7696"/>
    <w:rsid w:val="008E2893"/>
    <w:rsid w:val="008E561F"/>
    <w:rsid w:val="008F0D18"/>
    <w:rsid w:val="008F1A85"/>
    <w:rsid w:val="008F28DB"/>
    <w:rsid w:val="008F64A6"/>
    <w:rsid w:val="009004C2"/>
    <w:rsid w:val="0090136D"/>
    <w:rsid w:val="009034EC"/>
    <w:rsid w:val="00903998"/>
    <w:rsid w:val="00907648"/>
    <w:rsid w:val="00912372"/>
    <w:rsid w:val="00916A2C"/>
    <w:rsid w:val="00917A65"/>
    <w:rsid w:val="009216A6"/>
    <w:rsid w:val="00925D17"/>
    <w:rsid w:val="0092627D"/>
    <w:rsid w:val="009309AD"/>
    <w:rsid w:val="0093161B"/>
    <w:rsid w:val="00932704"/>
    <w:rsid w:val="00933440"/>
    <w:rsid w:val="009336A0"/>
    <w:rsid w:val="00937F4B"/>
    <w:rsid w:val="00941B53"/>
    <w:rsid w:val="00943A56"/>
    <w:rsid w:val="00944169"/>
    <w:rsid w:val="00947CCA"/>
    <w:rsid w:val="0095201C"/>
    <w:rsid w:val="0095293C"/>
    <w:rsid w:val="00955588"/>
    <w:rsid w:val="009637C6"/>
    <w:rsid w:val="009650E3"/>
    <w:rsid w:val="00966D3E"/>
    <w:rsid w:val="00971EC4"/>
    <w:rsid w:val="00972324"/>
    <w:rsid w:val="009729FF"/>
    <w:rsid w:val="00974573"/>
    <w:rsid w:val="009810AC"/>
    <w:rsid w:val="0098152F"/>
    <w:rsid w:val="0098206D"/>
    <w:rsid w:val="0098422F"/>
    <w:rsid w:val="00984707"/>
    <w:rsid w:val="009849D8"/>
    <w:rsid w:val="00990653"/>
    <w:rsid w:val="00992746"/>
    <w:rsid w:val="009927A3"/>
    <w:rsid w:val="009931A7"/>
    <w:rsid w:val="009937B1"/>
    <w:rsid w:val="009959D7"/>
    <w:rsid w:val="00996CFB"/>
    <w:rsid w:val="009A0537"/>
    <w:rsid w:val="009A0E87"/>
    <w:rsid w:val="009A1982"/>
    <w:rsid w:val="009A3AA2"/>
    <w:rsid w:val="009A794E"/>
    <w:rsid w:val="009B0A8D"/>
    <w:rsid w:val="009B5CAE"/>
    <w:rsid w:val="009C35ED"/>
    <w:rsid w:val="009C4990"/>
    <w:rsid w:val="009C74A6"/>
    <w:rsid w:val="009C7E43"/>
    <w:rsid w:val="009D177B"/>
    <w:rsid w:val="009D1E87"/>
    <w:rsid w:val="009D4A35"/>
    <w:rsid w:val="009D4B2B"/>
    <w:rsid w:val="009E0682"/>
    <w:rsid w:val="009E53CE"/>
    <w:rsid w:val="009E5983"/>
    <w:rsid w:val="009F5CDA"/>
    <w:rsid w:val="009F6706"/>
    <w:rsid w:val="009F747A"/>
    <w:rsid w:val="00A03EE4"/>
    <w:rsid w:val="00A067C1"/>
    <w:rsid w:val="00A07509"/>
    <w:rsid w:val="00A07A71"/>
    <w:rsid w:val="00A07C53"/>
    <w:rsid w:val="00A10E7C"/>
    <w:rsid w:val="00A1394F"/>
    <w:rsid w:val="00A15D04"/>
    <w:rsid w:val="00A2011E"/>
    <w:rsid w:val="00A228EB"/>
    <w:rsid w:val="00A2354A"/>
    <w:rsid w:val="00A23CDC"/>
    <w:rsid w:val="00A258B0"/>
    <w:rsid w:val="00A25EC4"/>
    <w:rsid w:val="00A31B7E"/>
    <w:rsid w:val="00A34858"/>
    <w:rsid w:val="00A3506A"/>
    <w:rsid w:val="00A37A0A"/>
    <w:rsid w:val="00A403FC"/>
    <w:rsid w:val="00A40C2C"/>
    <w:rsid w:val="00A46014"/>
    <w:rsid w:val="00A46267"/>
    <w:rsid w:val="00A50935"/>
    <w:rsid w:val="00A50EFA"/>
    <w:rsid w:val="00A51686"/>
    <w:rsid w:val="00A51A5C"/>
    <w:rsid w:val="00A5216B"/>
    <w:rsid w:val="00A54DE5"/>
    <w:rsid w:val="00A61831"/>
    <w:rsid w:val="00A62FB0"/>
    <w:rsid w:val="00A70DD5"/>
    <w:rsid w:val="00A7404F"/>
    <w:rsid w:val="00A74A32"/>
    <w:rsid w:val="00A8535B"/>
    <w:rsid w:val="00A864EF"/>
    <w:rsid w:val="00A913BB"/>
    <w:rsid w:val="00A9459B"/>
    <w:rsid w:val="00A958BA"/>
    <w:rsid w:val="00AA01AB"/>
    <w:rsid w:val="00AA3F10"/>
    <w:rsid w:val="00AA543C"/>
    <w:rsid w:val="00AA62BA"/>
    <w:rsid w:val="00AA704D"/>
    <w:rsid w:val="00AA74FE"/>
    <w:rsid w:val="00AB0C7D"/>
    <w:rsid w:val="00AB14F4"/>
    <w:rsid w:val="00AB1F6E"/>
    <w:rsid w:val="00AB3813"/>
    <w:rsid w:val="00AB621A"/>
    <w:rsid w:val="00AC7920"/>
    <w:rsid w:val="00AD2759"/>
    <w:rsid w:val="00AD3D74"/>
    <w:rsid w:val="00AD66DE"/>
    <w:rsid w:val="00AE461B"/>
    <w:rsid w:val="00AE567C"/>
    <w:rsid w:val="00AF2604"/>
    <w:rsid w:val="00B12251"/>
    <w:rsid w:val="00B136BC"/>
    <w:rsid w:val="00B305AD"/>
    <w:rsid w:val="00B313E4"/>
    <w:rsid w:val="00B31640"/>
    <w:rsid w:val="00B3691C"/>
    <w:rsid w:val="00B36CE1"/>
    <w:rsid w:val="00B37701"/>
    <w:rsid w:val="00B416CC"/>
    <w:rsid w:val="00B424B0"/>
    <w:rsid w:val="00B44692"/>
    <w:rsid w:val="00B44EC3"/>
    <w:rsid w:val="00B50925"/>
    <w:rsid w:val="00B5256D"/>
    <w:rsid w:val="00B56542"/>
    <w:rsid w:val="00B56F26"/>
    <w:rsid w:val="00B62121"/>
    <w:rsid w:val="00B64864"/>
    <w:rsid w:val="00B67694"/>
    <w:rsid w:val="00B67924"/>
    <w:rsid w:val="00B71AC3"/>
    <w:rsid w:val="00B71B3D"/>
    <w:rsid w:val="00B728AD"/>
    <w:rsid w:val="00B7300E"/>
    <w:rsid w:val="00B80877"/>
    <w:rsid w:val="00B82D21"/>
    <w:rsid w:val="00B847C0"/>
    <w:rsid w:val="00B86CCD"/>
    <w:rsid w:val="00B94F24"/>
    <w:rsid w:val="00BA34C4"/>
    <w:rsid w:val="00BA52CF"/>
    <w:rsid w:val="00BA67CF"/>
    <w:rsid w:val="00BB56BA"/>
    <w:rsid w:val="00BB6EE8"/>
    <w:rsid w:val="00BC51A8"/>
    <w:rsid w:val="00BC5637"/>
    <w:rsid w:val="00BC7AF4"/>
    <w:rsid w:val="00BD02C2"/>
    <w:rsid w:val="00BD5006"/>
    <w:rsid w:val="00BD715E"/>
    <w:rsid w:val="00BE308C"/>
    <w:rsid w:val="00BE4592"/>
    <w:rsid w:val="00BE46A2"/>
    <w:rsid w:val="00BF09FF"/>
    <w:rsid w:val="00BF2054"/>
    <w:rsid w:val="00BF4D5F"/>
    <w:rsid w:val="00C0034B"/>
    <w:rsid w:val="00C00C99"/>
    <w:rsid w:val="00C02472"/>
    <w:rsid w:val="00C11BBD"/>
    <w:rsid w:val="00C14186"/>
    <w:rsid w:val="00C207AB"/>
    <w:rsid w:val="00C216CB"/>
    <w:rsid w:val="00C21ED2"/>
    <w:rsid w:val="00C23CCD"/>
    <w:rsid w:val="00C23D5A"/>
    <w:rsid w:val="00C25304"/>
    <w:rsid w:val="00C259A2"/>
    <w:rsid w:val="00C30124"/>
    <w:rsid w:val="00C3159F"/>
    <w:rsid w:val="00C31D45"/>
    <w:rsid w:val="00C3310D"/>
    <w:rsid w:val="00C33C77"/>
    <w:rsid w:val="00C3516A"/>
    <w:rsid w:val="00C35351"/>
    <w:rsid w:val="00C367E3"/>
    <w:rsid w:val="00C57198"/>
    <w:rsid w:val="00C57D3C"/>
    <w:rsid w:val="00C60066"/>
    <w:rsid w:val="00C62EE4"/>
    <w:rsid w:val="00C63617"/>
    <w:rsid w:val="00C6661F"/>
    <w:rsid w:val="00C7030F"/>
    <w:rsid w:val="00C72F73"/>
    <w:rsid w:val="00C74F16"/>
    <w:rsid w:val="00C75353"/>
    <w:rsid w:val="00C76451"/>
    <w:rsid w:val="00C810AB"/>
    <w:rsid w:val="00C879A6"/>
    <w:rsid w:val="00C90481"/>
    <w:rsid w:val="00C91C52"/>
    <w:rsid w:val="00C91EE5"/>
    <w:rsid w:val="00C97CBC"/>
    <w:rsid w:val="00CA0E96"/>
    <w:rsid w:val="00CA4E59"/>
    <w:rsid w:val="00CA5299"/>
    <w:rsid w:val="00CA5C75"/>
    <w:rsid w:val="00CB226E"/>
    <w:rsid w:val="00CB3B17"/>
    <w:rsid w:val="00CB3FCD"/>
    <w:rsid w:val="00CB604F"/>
    <w:rsid w:val="00CB7818"/>
    <w:rsid w:val="00CB795C"/>
    <w:rsid w:val="00CC1462"/>
    <w:rsid w:val="00CC4F7F"/>
    <w:rsid w:val="00CC7C72"/>
    <w:rsid w:val="00CD019A"/>
    <w:rsid w:val="00CD3918"/>
    <w:rsid w:val="00CD5705"/>
    <w:rsid w:val="00CE527F"/>
    <w:rsid w:val="00CE59E6"/>
    <w:rsid w:val="00CE5B14"/>
    <w:rsid w:val="00CE7F4C"/>
    <w:rsid w:val="00CF1D0A"/>
    <w:rsid w:val="00CF3290"/>
    <w:rsid w:val="00D01AE6"/>
    <w:rsid w:val="00D04193"/>
    <w:rsid w:val="00D10329"/>
    <w:rsid w:val="00D11D40"/>
    <w:rsid w:val="00D14EC1"/>
    <w:rsid w:val="00D17CD7"/>
    <w:rsid w:val="00D20697"/>
    <w:rsid w:val="00D25462"/>
    <w:rsid w:val="00D37007"/>
    <w:rsid w:val="00D41002"/>
    <w:rsid w:val="00D42920"/>
    <w:rsid w:val="00D4437C"/>
    <w:rsid w:val="00D46B54"/>
    <w:rsid w:val="00D5156C"/>
    <w:rsid w:val="00D609E2"/>
    <w:rsid w:val="00D6113D"/>
    <w:rsid w:val="00D612AB"/>
    <w:rsid w:val="00D6280A"/>
    <w:rsid w:val="00D639E6"/>
    <w:rsid w:val="00D64207"/>
    <w:rsid w:val="00D65A8B"/>
    <w:rsid w:val="00D746CF"/>
    <w:rsid w:val="00D7729D"/>
    <w:rsid w:val="00D819F6"/>
    <w:rsid w:val="00D81C14"/>
    <w:rsid w:val="00D84E82"/>
    <w:rsid w:val="00D91E6C"/>
    <w:rsid w:val="00D9311A"/>
    <w:rsid w:val="00D95F9E"/>
    <w:rsid w:val="00D960CF"/>
    <w:rsid w:val="00D971C0"/>
    <w:rsid w:val="00D97B8E"/>
    <w:rsid w:val="00D97FCC"/>
    <w:rsid w:val="00DA2BD5"/>
    <w:rsid w:val="00DA2EDA"/>
    <w:rsid w:val="00DA7519"/>
    <w:rsid w:val="00DB42C8"/>
    <w:rsid w:val="00DB4A1A"/>
    <w:rsid w:val="00DB5C7D"/>
    <w:rsid w:val="00DB7339"/>
    <w:rsid w:val="00DD0A63"/>
    <w:rsid w:val="00DD22F3"/>
    <w:rsid w:val="00DD2DA0"/>
    <w:rsid w:val="00DD2E65"/>
    <w:rsid w:val="00DD3AE6"/>
    <w:rsid w:val="00DD3DC1"/>
    <w:rsid w:val="00DD7BF0"/>
    <w:rsid w:val="00DE1FFE"/>
    <w:rsid w:val="00DE639C"/>
    <w:rsid w:val="00DF3A87"/>
    <w:rsid w:val="00DF4D74"/>
    <w:rsid w:val="00DF7D51"/>
    <w:rsid w:val="00E01130"/>
    <w:rsid w:val="00E0214F"/>
    <w:rsid w:val="00E02718"/>
    <w:rsid w:val="00E02DD1"/>
    <w:rsid w:val="00E07AFB"/>
    <w:rsid w:val="00E11DAE"/>
    <w:rsid w:val="00E13505"/>
    <w:rsid w:val="00E139C7"/>
    <w:rsid w:val="00E17274"/>
    <w:rsid w:val="00E22658"/>
    <w:rsid w:val="00E2669F"/>
    <w:rsid w:val="00E31404"/>
    <w:rsid w:val="00E325B6"/>
    <w:rsid w:val="00E346A8"/>
    <w:rsid w:val="00E371A8"/>
    <w:rsid w:val="00E41A2F"/>
    <w:rsid w:val="00E42128"/>
    <w:rsid w:val="00E42C1A"/>
    <w:rsid w:val="00E43505"/>
    <w:rsid w:val="00E47B5D"/>
    <w:rsid w:val="00E518E0"/>
    <w:rsid w:val="00E541CD"/>
    <w:rsid w:val="00E65B14"/>
    <w:rsid w:val="00E661D4"/>
    <w:rsid w:val="00E664E3"/>
    <w:rsid w:val="00E666E5"/>
    <w:rsid w:val="00E67940"/>
    <w:rsid w:val="00E70F4E"/>
    <w:rsid w:val="00E714AF"/>
    <w:rsid w:val="00E73F8D"/>
    <w:rsid w:val="00E76C67"/>
    <w:rsid w:val="00E77E13"/>
    <w:rsid w:val="00E80600"/>
    <w:rsid w:val="00E82C6E"/>
    <w:rsid w:val="00E83565"/>
    <w:rsid w:val="00E83946"/>
    <w:rsid w:val="00E848DF"/>
    <w:rsid w:val="00E8545A"/>
    <w:rsid w:val="00E86BD5"/>
    <w:rsid w:val="00E925F5"/>
    <w:rsid w:val="00E9518C"/>
    <w:rsid w:val="00E9569F"/>
    <w:rsid w:val="00E96BFF"/>
    <w:rsid w:val="00EA37E9"/>
    <w:rsid w:val="00EA6064"/>
    <w:rsid w:val="00EA7EF2"/>
    <w:rsid w:val="00EB0A07"/>
    <w:rsid w:val="00EB777F"/>
    <w:rsid w:val="00EC1C1C"/>
    <w:rsid w:val="00EC1D2A"/>
    <w:rsid w:val="00EC4AAD"/>
    <w:rsid w:val="00EC4CCE"/>
    <w:rsid w:val="00EC778D"/>
    <w:rsid w:val="00ED0344"/>
    <w:rsid w:val="00ED1EC4"/>
    <w:rsid w:val="00ED26EF"/>
    <w:rsid w:val="00ED32F1"/>
    <w:rsid w:val="00ED65CF"/>
    <w:rsid w:val="00EE041F"/>
    <w:rsid w:val="00EE35EF"/>
    <w:rsid w:val="00EE5C66"/>
    <w:rsid w:val="00EE6D76"/>
    <w:rsid w:val="00EE7D9B"/>
    <w:rsid w:val="00EE7EBA"/>
    <w:rsid w:val="00EF1F98"/>
    <w:rsid w:val="00EF3760"/>
    <w:rsid w:val="00EF441F"/>
    <w:rsid w:val="00EF5924"/>
    <w:rsid w:val="00EF5BDE"/>
    <w:rsid w:val="00F0066B"/>
    <w:rsid w:val="00F01681"/>
    <w:rsid w:val="00F02535"/>
    <w:rsid w:val="00F112AE"/>
    <w:rsid w:val="00F144EC"/>
    <w:rsid w:val="00F14AA5"/>
    <w:rsid w:val="00F1599D"/>
    <w:rsid w:val="00F1629A"/>
    <w:rsid w:val="00F22E9E"/>
    <w:rsid w:val="00F315A6"/>
    <w:rsid w:val="00F36EFB"/>
    <w:rsid w:val="00F3787A"/>
    <w:rsid w:val="00F41EAD"/>
    <w:rsid w:val="00F428CA"/>
    <w:rsid w:val="00F42C73"/>
    <w:rsid w:val="00F46037"/>
    <w:rsid w:val="00F521A8"/>
    <w:rsid w:val="00F6062F"/>
    <w:rsid w:val="00F60F30"/>
    <w:rsid w:val="00F665B0"/>
    <w:rsid w:val="00F66C25"/>
    <w:rsid w:val="00F72016"/>
    <w:rsid w:val="00F75CC0"/>
    <w:rsid w:val="00F779E4"/>
    <w:rsid w:val="00F82A46"/>
    <w:rsid w:val="00F925E6"/>
    <w:rsid w:val="00F9580D"/>
    <w:rsid w:val="00F96704"/>
    <w:rsid w:val="00F96BE5"/>
    <w:rsid w:val="00FA6832"/>
    <w:rsid w:val="00FB1726"/>
    <w:rsid w:val="00FB2006"/>
    <w:rsid w:val="00FB5311"/>
    <w:rsid w:val="00FB556F"/>
    <w:rsid w:val="00FC0B82"/>
    <w:rsid w:val="00FC2A3A"/>
    <w:rsid w:val="00FC5B99"/>
    <w:rsid w:val="00FC5C00"/>
    <w:rsid w:val="00FC651C"/>
    <w:rsid w:val="00FD1C8F"/>
    <w:rsid w:val="00FD271E"/>
    <w:rsid w:val="00FD28C2"/>
    <w:rsid w:val="00FD32C7"/>
    <w:rsid w:val="00FE4EEE"/>
    <w:rsid w:val="00FF2DED"/>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enu v:ext="edit" fillcolor="none [661]"/>
    </o:shapedefaults>
    <o:shapelayout v:ext="edit">
      <o:idmap v:ext="edit" data="1"/>
    </o:shapelayout>
  </w:shapeDefaults>
  <w:decimalSymbol w:val=","/>
  <w:listSeparator w:val=";"/>
  <w14:docId w14:val="538E3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E2E"/>
    <w:rPr>
      <w:rFonts w:ascii="Cambria" w:hAnsi="Cambria"/>
      <w:sz w:val="18"/>
    </w:rPr>
  </w:style>
  <w:style w:type="paragraph" w:styleId="Heading1">
    <w:name w:val="heading 1"/>
    <w:basedOn w:val="Normal"/>
    <w:next w:val="Normal"/>
    <w:link w:val="Heading1Char"/>
    <w:uiPriority w:val="9"/>
    <w:qFormat/>
    <w:rsid w:val="00DE639C"/>
    <w:pPr>
      <w:keepNext/>
      <w:keepLines/>
      <w:numPr>
        <w:numId w:val="10"/>
      </w:numPr>
      <w:spacing w:before="480" w:after="120"/>
      <w:outlineLvl w:val="0"/>
    </w:pPr>
    <w:rPr>
      <w:rFonts w:asciiTheme="minorHAnsi" w:eastAsiaTheme="majorEastAsia" w:hAnsiTheme="minorHAnsi" w:cstheme="majorBidi"/>
      <w:b/>
      <w:bCs/>
      <w:color w:val="C45911" w:themeColor="accent2" w:themeShade="BF"/>
      <w:sz w:val="24"/>
      <w:szCs w:val="32"/>
    </w:rPr>
  </w:style>
  <w:style w:type="paragraph" w:styleId="Heading2">
    <w:name w:val="heading 2"/>
    <w:basedOn w:val="Normal"/>
    <w:next w:val="Normal"/>
    <w:link w:val="Heading2Char"/>
    <w:uiPriority w:val="9"/>
    <w:unhideWhenUsed/>
    <w:qFormat/>
    <w:rsid w:val="005E7706"/>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397CAE"/>
    <w:pPr>
      <w:keepNext/>
      <w:keepLines/>
      <w:spacing w:before="200" w:after="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unhideWhenUsed/>
    <w:qFormat/>
    <w:rsid w:val="00397CAE"/>
    <w:pPr>
      <w:keepNext/>
      <w:keepLines/>
      <w:spacing w:before="200" w:after="0"/>
      <w:outlineLvl w:val="3"/>
    </w:pPr>
    <w:rPr>
      <w:rFonts w:asciiTheme="majorHAnsi" w:eastAsiaTheme="majorEastAsia" w:hAnsiTheme="majorHAnsi" w:cstheme="majorBidi"/>
      <w:b/>
      <w:bCs/>
      <w:i/>
      <w:i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1057A"/>
    <w:pPr>
      <w:spacing w:after="0" w:line="240" w:lineRule="auto"/>
    </w:pPr>
    <w:rPr>
      <w:rFonts w:ascii="Calibri" w:hAnsi="Calibri" w:cs="Calibri"/>
      <w:lang w:eastAsia="nl-NL"/>
    </w:rPr>
  </w:style>
  <w:style w:type="paragraph" w:styleId="ListParagraph">
    <w:name w:val="List Paragraph"/>
    <w:basedOn w:val="Normal"/>
    <w:uiPriority w:val="34"/>
    <w:qFormat/>
    <w:rsid w:val="001F13AA"/>
    <w:pPr>
      <w:ind w:left="720"/>
      <w:contextualSpacing/>
    </w:pPr>
  </w:style>
  <w:style w:type="table" w:styleId="TableGrid">
    <w:name w:val="Table Grid"/>
    <w:basedOn w:val="TableNormal"/>
    <w:uiPriority w:val="39"/>
    <w:rsid w:val="00EC4A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F60F30"/>
    <w:rPr>
      <w:color w:val="808080"/>
    </w:rPr>
  </w:style>
  <w:style w:type="character" w:styleId="Hyperlink">
    <w:name w:val="Hyperlink"/>
    <w:basedOn w:val="DefaultParagraphFont"/>
    <w:uiPriority w:val="99"/>
    <w:unhideWhenUsed/>
    <w:rsid w:val="00755936"/>
    <w:rPr>
      <w:color w:val="0563C1" w:themeColor="hyperlink"/>
      <w:u w:val="single"/>
    </w:rPr>
  </w:style>
  <w:style w:type="paragraph" w:styleId="BalloonText">
    <w:name w:val="Balloon Text"/>
    <w:basedOn w:val="Normal"/>
    <w:link w:val="BalloonTextChar"/>
    <w:uiPriority w:val="99"/>
    <w:semiHidden/>
    <w:unhideWhenUsed/>
    <w:rsid w:val="00582FEE"/>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582FEE"/>
    <w:rPr>
      <w:rFonts w:ascii="Segoe UI" w:hAnsi="Segoe UI" w:cs="Segoe UI"/>
      <w:sz w:val="18"/>
      <w:szCs w:val="18"/>
    </w:rPr>
  </w:style>
  <w:style w:type="paragraph" w:styleId="Header">
    <w:name w:val="header"/>
    <w:basedOn w:val="Normal"/>
    <w:link w:val="HeaderChar"/>
    <w:uiPriority w:val="99"/>
    <w:unhideWhenUsed/>
    <w:rsid w:val="00FB53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5311"/>
  </w:style>
  <w:style w:type="paragraph" w:styleId="Footer">
    <w:name w:val="footer"/>
    <w:basedOn w:val="Normal"/>
    <w:link w:val="FooterChar"/>
    <w:uiPriority w:val="99"/>
    <w:unhideWhenUsed/>
    <w:rsid w:val="00FB53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5311"/>
  </w:style>
  <w:style w:type="character" w:customStyle="1" w:styleId="Heading1Char">
    <w:name w:val="Heading 1 Char"/>
    <w:basedOn w:val="DefaultParagraphFont"/>
    <w:link w:val="Heading1"/>
    <w:uiPriority w:val="9"/>
    <w:rsid w:val="00DE639C"/>
    <w:rPr>
      <w:rFonts w:eastAsiaTheme="majorEastAsia" w:cstheme="majorBidi"/>
      <w:b/>
      <w:bCs/>
      <w:color w:val="C45911" w:themeColor="accent2" w:themeShade="BF"/>
      <w:sz w:val="24"/>
      <w:szCs w:val="32"/>
    </w:rPr>
  </w:style>
  <w:style w:type="character" w:customStyle="1" w:styleId="Heading2Char">
    <w:name w:val="Heading 2 Char"/>
    <w:basedOn w:val="DefaultParagraphFont"/>
    <w:link w:val="Heading2"/>
    <w:uiPriority w:val="9"/>
    <w:rsid w:val="005E7706"/>
    <w:rPr>
      <w:rFonts w:asciiTheme="majorHAnsi" w:eastAsiaTheme="majorEastAsia" w:hAnsiTheme="majorHAnsi" w:cstheme="majorBidi"/>
      <w:b/>
      <w:bCs/>
      <w:color w:val="4472C4" w:themeColor="accent1"/>
      <w:sz w:val="26"/>
      <w:szCs w:val="26"/>
    </w:rPr>
  </w:style>
  <w:style w:type="paragraph" w:styleId="TOC1">
    <w:name w:val="toc 1"/>
    <w:basedOn w:val="Normal"/>
    <w:next w:val="Normal"/>
    <w:autoRedefine/>
    <w:uiPriority w:val="39"/>
    <w:unhideWhenUsed/>
    <w:rsid w:val="002E21C0"/>
    <w:pPr>
      <w:spacing w:before="120" w:after="0"/>
    </w:pPr>
    <w:rPr>
      <w:b/>
    </w:rPr>
  </w:style>
  <w:style w:type="paragraph" w:styleId="TOC2">
    <w:name w:val="toc 2"/>
    <w:basedOn w:val="Normal"/>
    <w:next w:val="Normal"/>
    <w:autoRedefine/>
    <w:uiPriority w:val="39"/>
    <w:unhideWhenUsed/>
    <w:rsid w:val="002E21C0"/>
    <w:pPr>
      <w:spacing w:after="0"/>
      <w:ind w:left="220"/>
    </w:pPr>
    <w:rPr>
      <w:i/>
    </w:rPr>
  </w:style>
  <w:style w:type="paragraph" w:styleId="TOC3">
    <w:name w:val="toc 3"/>
    <w:basedOn w:val="Normal"/>
    <w:next w:val="Normal"/>
    <w:autoRedefine/>
    <w:uiPriority w:val="39"/>
    <w:unhideWhenUsed/>
    <w:rsid w:val="002E21C0"/>
    <w:pPr>
      <w:spacing w:after="0"/>
      <w:ind w:left="440"/>
    </w:pPr>
  </w:style>
  <w:style w:type="paragraph" w:styleId="TOC4">
    <w:name w:val="toc 4"/>
    <w:basedOn w:val="Normal"/>
    <w:next w:val="Normal"/>
    <w:autoRedefine/>
    <w:uiPriority w:val="39"/>
    <w:unhideWhenUsed/>
    <w:rsid w:val="002E21C0"/>
    <w:pPr>
      <w:spacing w:after="0"/>
      <w:ind w:left="660"/>
    </w:pPr>
    <w:rPr>
      <w:szCs w:val="20"/>
    </w:rPr>
  </w:style>
  <w:style w:type="paragraph" w:styleId="TOC5">
    <w:name w:val="toc 5"/>
    <w:basedOn w:val="Normal"/>
    <w:next w:val="Normal"/>
    <w:autoRedefine/>
    <w:uiPriority w:val="39"/>
    <w:unhideWhenUsed/>
    <w:rsid w:val="002E21C0"/>
    <w:pPr>
      <w:spacing w:after="0"/>
      <w:ind w:left="880"/>
    </w:pPr>
    <w:rPr>
      <w:szCs w:val="20"/>
    </w:rPr>
  </w:style>
  <w:style w:type="paragraph" w:styleId="TOC6">
    <w:name w:val="toc 6"/>
    <w:basedOn w:val="Normal"/>
    <w:next w:val="Normal"/>
    <w:autoRedefine/>
    <w:uiPriority w:val="39"/>
    <w:unhideWhenUsed/>
    <w:rsid w:val="002E21C0"/>
    <w:pPr>
      <w:spacing w:after="0"/>
      <w:ind w:left="1100"/>
    </w:pPr>
    <w:rPr>
      <w:szCs w:val="20"/>
    </w:rPr>
  </w:style>
  <w:style w:type="paragraph" w:styleId="TOC7">
    <w:name w:val="toc 7"/>
    <w:basedOn w:val="Normal"/>
    <w:next w:val="Normal"/>
    <w:autoRedefine/>
    <w:uiPriority w:val="39"/>
    <w:unhideWhenUsed/>
    <w:rsid w:val="002E21C0"/>
    <w:pPr>
      <w:spacing w:after="0"/>
      <w:ind w:left="1320"/>
    </w:pPr>
    <w:rPr>
      <w:szCs w:val="20"/>
    </w:rPr>
  </w:style>
  <w:style w:type="paragraph" w:styleId="TOC8">
    <w:name w:val="toc 8"/>
    <w:basedOn w:val="Normal"/>
    <w:next w:val="Normal"/>
    <w:autoRedefine/>
    <w:uiPriority w:val="39"/>
    <w:unhideWhenUsed/>
    <w:rsid w:val="002E21C0"/>
    <w:pPr>
      <w:spacing w:after="0"/>
      <w:ind w:left="1540"/>
    </w:pPr>
    <w:rPr>
      <w:szCs w:val="20"/>
    </w:rPr>
  </w:style>
  <w:style w:type="paragraph" w:styleId="TOC9">
    <w:name w:val="toc 9"/>
    <w:basedOn w:val="Normal"/>
    <w:next w:val="Normal"/>
    <w:autoRedefine/>
    <w:uiPriority w:val="39"/>
    <w:unhideWhenUsed/>
    <w:rsid w:val="002E21C0"/>
    <w:pPr>
      <w:spacing w:after="0"/>
      <w:ind w:left="1760"/>
    </w:pPr>
    <w:rPr>
      <w:szCs w:val="20"/>
    </w:rPr>
  </w:style>
  <w:style w:type="character" w:customStyle="1" w:styleId="Heading3Char">
    <w:name w:val="Heading 3 Char"/>
    <w:basedOn w:val="DefaultParagraphFont"/>
    <w:link w:val="Heading3"/>
    <w:uiPriority w:val="9"/>
    <w:rsid w:val="00397CAE"/>
    <w:rPr>
      <w:rFonts w:asciiTheme="majorHAnsi" w:eastAsiaTheme="majorEastAsia" w:hAnsiTheme="majorHAnsi" w:cstheme="majorBidi"/>
      <w:b/>
      <w:bCs/>
      <w:color w:val="4472C4" w:themeColor="accent1"/>
      <w:sz w:val="20"/>
    </w:rPr>
  </w:style>
  <w:style w:type="character" w:customStyle="1" w:styleId="Heading4Char">
    <w:name w:val="Heading 4 Char"/>
    <w:basedOn w:val="DefaultParagraphFont"/>
    <w:link w:val="Heading4"/>
    <w:uiPriority w:val="9"/>
    <w:rsid w:val="00397CAE"/>
    <w:rPr>
      <w:rFonts w:asciiTheme="majorHAnsi" w:eastAsiaTheme="majorEastAsia" w:hAnsiTheme="majorHAnsi" w:cstheme="majorBidi"/>
      <w:b/>
      <w:bCs/>
      <w:i/>
      <w:iCs/>
      <w:color w:val="4472C4" w:themeColor="accent1"/>
      <w:sz w:val="20"/>
    </w:rPr>
  </w:style>
  <w:style w:type="character" w:styleId="CommentReference">
    <w:name w:val="annotation reference"/>
    <w:basedOn w:val="DefaultParagraphFont"/>
    <w:uiPriority w:val="99"/>
    <w:semiHidden/>
    <w:unhideWhenUsed/>
    <w:rsid w:val="00702E05"/>
    <w:rPr>
      <w:sz w:val="16"/>
      <w:szCs w:val="16"/>
    </w:rPr>
  </w:style>
  <w:style w:type="paragraph" w:styleId="CommentText">
    <w:name w:val="annotation text"/>
    <w:basedOn w:val="Normal"/>
    <w:link w:val="CommentTextChar"/>
    <w:uiPriority w:val="99"/>
    <w:semiHidden/>
    <w:unhideWhenUsed/>
    <w:rsid w:val="00702E05"/>
    <w:pPr>
      <w:spacing w:line="240" w:lineRule="auto"/>
    </w:pPr>
    <w:rPr>
      <w:szCs w:val="20"/>
    </w:rPr>
  </w:style>
  <w:style w:type="character" w:customStyle="1" w:styleId="CommentTextChar">
    <w:name w:val="Comment Text Char"/>
    <w:basedOn w:val="DefaultParagraphFont"/>
    <w:link w:val="CommentText"/>
    <w:uiPriority w:val="99"/>
    <w:semiHidden/>
    <w:rsid w:val="00702E05"/>
    <w:rPr>
      <w:rFonts w:ascii="Cambria" w:hAnsi="Cambria"/>
      <w:sz w:val="20"/>
      <w:szCs w:val="20"/>
    </w:rPr>
  </w:style>
  <w:style w:type="paragraph" w:styleId="CommentSubject">
    <w:name w:val="annotation subject"/>
    <w:basedOn w:val="CommentText"/>
    <w:next w:val="CommentText"/>
    <w:link w:val="CommentSubjectChar"/>
    <w:uiPriority w:val="99"/>
    <w:semiHidden/>
    <w:unhideWhenUsed/>
    <w:rsid w:val="00702E05"/>
    <w:rPr>
      <w:b/>
      <w:bCs/>
    </w:rPr>
  </w:style>
  <w:style w:type="character" w:customStyle="1" w:styleId="CommentSubjectChar">
    <w:name w:val="Comment Subject Char"/>
    <w:basedOn w:val="CommentTextChar"/>
    <w:link w:val="CommentSubject"/>
    <w:uiPriority w:val="99"/>
    <w:semiHidden/>
    <w:rsid w:val="00702E05"/>
    <w:rPr>
      <w:rFonts w:ascii="Cambria" w:hAnsi="Cambria"/>
      <w:b/>
      <w:bCs/>
      <w:sz w:val="20"/>
      <w:szCs w:val="20"/>
    </w:rPr>
  </w:style>
  <w:style w:type="paragraph" w:customStyle="1" w:styleId="Beginparagraaf">
    <w:name w:val="Beginparagraaf"/>
    <w:basedOn w:val="Normal"/>
    <w:qFormat/>
    <w:rsid w:val="00436E2E"/>
    <w:pPr>
      <w:tabs>
        <w:tab w:val="left" w:pos="1134"/>
      </w:tabs>
      <w:spacing w:before="80" w:after="80" w:line="240" w:lineRule="auto"/>
      <w:ind w:left="360"/>
    </w:pPr>
    <w:rPr>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E2E"/>
    <w:rPr>
      <w:rFonts w:ascii="Cambria" w:hAnsi="Cambria"/>
      <w:sz w:val="18"/>
    </w:rPr>
  </w:style>
  <w:style w:type="paragraph" w:styleId="Heading1">
    <w:name w:val="heading 1"/>
    <w:basedOn w:val="Normal"/>
    <w:next w:val="Normal"/>
    <w:link w:val="Heading1Char"/>
    <w:uiPriority w:val="9"/>
    <w:qFormat/>
    <w:rsid w:val="00DE639C"/>
    <w:pPr>
      <w:keepNext/>
      <w:keepLines/>
      <w:numPr>
        <w:numId w:val="10"/>
      </w:numPr>
      <w:spacing w:before="480" w:after="120"/>
      <w:outlineLvl w:val="0"/>
    </w:pPr>
    <w:rPr>
      <w:rFonts w:asciiTheme="minorHAnsi" w:eastAsiaTheme="majorEastAsia" w:hAnsiTheme="minorHAnsi" w:cstheme="majorBidi"/>
      <w:b/>
      <w:bCs/>
      <w:color w:val="C45911" w:themeColor="accent2" w:themeShade="BF"/>
      <w:sz w:val="24"/>
      <w:szCs w:val="32"/>
    </w:rPr>
  </w:style>
  <w:style w:type="paragraph" w:styleId="Heading2">
    <w:name w:val="heading 2"/>
    <w:basedOn w:val="Normal"/>
    <w:next w:val="Normal"/>
    <w:link w:val="Heading2Char"/>
    <w:uiPriority w:val="9"/>
    <w:unhideWhenUsed/>
    <w:qFormat/>
    <w:rsid w:val="005E7706"/>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397CAE"/>
    <w:pPr>
      <w:keepNext/>
      <w:keepLines/>
      <w:spacing w:before="200" w:after="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unhideWhenUsed/>
    <w:qFormat/>
    <w:rsid w:val="00397CAE"/>
    <w:pPr>
      <w:keepNext/>
      <w:keepLines/>
      <w:spacing w:before="200" w:after="0"/>
      <w:outlineLvl w:val="3"/>
    </w:pPr>
    <w:rPr>
      <w:rFonts w:asciiTheme="majorHAnsi" w:eastAsiaTheme="majorEastAsia" w:hAnsiTheme="majorHAnsi" w:cstheme="majorBidi"/>
      <w:b/>
      <w:bCs/>
      <w:i/>
      <w:i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1057A"/>
    <w:pPr>
      <w:spacing w:after="0" w:line="240" w:lineRule="auto"/>
    </w:pPr>
    <w:rPr>
      <w:rFonts w:ascii="Calibri" w:hAnsi="Calibri" w:cs="Calibri"/>
      <w:lang w:eastAsia="nl-NL"/>
    </w:rPr>
  </w:style>
  <w:style w:type="paragraph" w:styleId="ListParagraph">
    <w:name w:val="List Paragraph"/>
    <w:basedOn w:val="Normal"/>
    <w:uiPriority w:val="34"/>
    <w:qFormat/>
    <w:rsid w:val="001F13AA"/>
    <w:pPr>
      <w:ind w:left="720"/>
      <w:contextualSpacing/>
    </w:pPr>
  </w:style>
  <w:style w:type="table" w:styleId="TableGrid">
    <w:name w:val="Table Grid"/>
    <w:basedOn w:val="TableNormal"/>
    <w:uiPriority w:val="39"/>
    <w:rsid w:val="00EC4A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F60F30"/>
    <w:rPr>
      <w:color w:val="808080"/>
    </w:rPr>
  </w:style>
  <w:style w:type="character" w:styleId="Hyperlink">
    <w:name w:val="Hyperlink"/>
    <w:basedOn w:val="DefaultParagraphFont"/>
    <w:uiPriority w:val="99"/>
    <w:unhideWhenUsed/>
    <w:rsid w:val="00755936"/>
    <w:rPr>
      <w:color w:val="0563C1" w:themeColor="hyperlink"/>
      <w:u w:val="single"/>
    </w:rPr>
  </w:style>
  <w:style w:type="paragraph" w:styleId="BalloonText">
    <w:name w:val="Balloon Text"/>
    <w:basedOn w:val="Normal"/>
    <w:link w:val="BalloonTextChar"/>
    <w:uiPriority w:val="99"/>
    <w:semiHidden/>
    <w:unhideWhenUsed/>
    <w:rsid w:val="00582FEE"/>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582FEE"/>
    <w:rPr>
      <w:rFonts w:ascii="Segoe UI" w:hAnsi="Segoe UI" w:cs="Segoe UI"/>
      <w:sz w:val="18"/>
      <w:szCs w:val="18"/>
    </w:rPr>
  </w:style>
  <w:style w:type="paragraph" w:styleId="Header">
    <w:name w:val="header"/>
    <w:basedOn w:val="Normal"/>
    <w:link w:val="HeaderChar"/>
    <w:uiPriority w:val="99"/>
    <w:unhideWhenUsed/>
    <w:rsid w:val="00FB53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5311"/>
  </w:style>
  <w:style w:type="paragraph" w:styleId="Footer">
    <w:name w:val="footer"/>
    <w:basedOn w:val="Normal"/>
    <w:link w:val="FooterChar"/>
    <w:uiPriority w:val="99"/>
    <w:unhideWhenUsed/>
    <w:rsid w:val="00FB53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5311"/>
  </w:style>
  <w:style w:type="character" w:customStyle="1" w:styleId="Heading1Char">
    <w:name w:val="Heading 1 Char"/>
    <w:basedOn w:val="DefaultParagraphFont"/>
    <w:link w:val="Heading1"/>
    <w:uiPriority w:val="9"/>
    <w:rsid w:val="00DE639C"/>
    <w:rPr>
      <w:rFonts w:eastAsiaTheme="majorEastAsia" w:cstheme="majorBidi"/>
      <w:b/>
      <w:bCs/>
      <w:color w:val="C45911" w:themeColor="accent2" w:themeShade="BF"/>
      <w:sz w:val="24"/>
      <w:szCs w:val="32"/>
    </w:rPr>
  </w:style>
  <w:style w:type="character" w:customStyle="1" w:styleId="Heading2Char">
    <w:name w:val="Heading 2 Char"/>
    <w:basedOn w:val="DefaultParagraphFont"/>
    <w:link w:val="Heading2"/>
    <w:uiPriority w:val="9"/>
    <w:rsid w:val="005E7706"/>
    <w:rPr>
      <w:rFonts w:asciiTheme="majorHAnsi" w:eastAsiaTheme="majorEastAsia" w:hAnsiTheme="majorHAnsi" w:cstheme="majorBidi"/>
      <w:b/>
      <w:bCs/>
      <w:color w:val="4472C4" w:themeColor="accent1"/>
      <w:sz w:val="26"/>
      <w:szCs w:val="26"/>
    </w:rPr>
  </w:style>
  <w:style w:type="paragraph" w:styleId="TOC1">
    <w:name w:val="toc 1"/>
    <w:basedOn w:val="Normal"/>
    <w:next w:val="Normal"/>
    <w:autoRedefine/>
    <w:uiPriority w:val="39"/>
    <w:unhideWhenUsed/>
    <w:rsid w:val="002E21C0"/>
    <w:pPr>
      <w:spacing w:before="120" w:after="0"/>
    </w:pPr>
    <w:rPr>
      <w:b/>
    </w:rPr>
  </w:style>
  <w:style w:type="paragraph" w:styleId="TOC2">
    <w:name w:val="toc 2"/>
    <w:basedOn w:val="Normal"/>
    <w:next w:val="Normal"/>
    <w:autoRedefine/>
    <w:uiPriority w:val="39"/>
    <w:unhideWhenUsed/>
    <w:rsid w:val="002E21C0"/>
    <w:pPr>
      <w:spacing w:after="0"/>
      <w:ind w:left="220"/>
    </w:pPr>
    <w:rPr>
      <w:i/>
    </w:rPr>
  </w:style>
  <w:style w:type="paragraph" w:styleId="TOC3">
    <w:name w:val="toc 3"/>
    <w:basedOn w:val="Normal"/>
    <w:next w:val="Normal"/>
    <w:autoRedefine/>
    <w:uiPriority w:val="39"/>
    <w:unhideWhenUsed/>
    <w:rsid w:val="002E21C0"/>
    <w:pPr>
      <w:spacing w:after="0"/>
      <w:ind w:left="440"/>
    </w:pPr>
  </w:style>
  <w:style w:type="paragraph" w:styleId="TOC4">
    <w:name w:val="toc 4"/>
    <w:basedOn w:val="Normal"/>
    <w:next w:val="Normal"/>
    <w:autoRedefine/>
    <w:uiPriority w:val="39"/>
    <w:unhideWhenUsed/>
    <w:rsid w:val="002E21C0"/>
    <w:pPr>
      <w:spacing w:after="0"/>
      <w:ind w:left="660"/>
    </w:pPr>
    <w:rPr>
      <w:szCs w:val="20"/>
    </w:rPr>
  </w:style>
  <w:style w:type="paragraph" w:styleId="TOC5">
    <w:name w:val="toc 5"/>
    <w:basedOn w:val="Normal"/>
    <w:next w:val="Normal"/>
    <w:autoRedefine/>
    <w:uiPriority w:val="39"/>
    <w:unhideWhenUsed/>
    <w:rsid w:val="002E21C0"/>
    <w:pPr>
      <w:spacing w:after="0"/>
      <w:ind w:left="880"/>
    </w:pPr>
    <w:rPr>
      <w:szCs w:val="20"/>
    </w:rPr>
  </w:style>
  <w:style w:type="paragraph" w:styleId="TOC6">
    <w:name w:val="toc 6"/>
    <w:basedOn w:val="Normal"/>
    <w:next w:val="Normal"/>
    <w:autoRedefine/>
    <w:uiPriority w:val="39"/>
    <w:unhideWhenUsed/>
    <w:rsid w:val="002E21C0"/>
    <w:pPr>
      <w:spacing w:after="0"/>
      <w:ind w:left="1100"/>
    </w:pPr>
    <w:rPr>
      <w:szCs w:val="20"/>
    </w:rPr>
  </w:style>
  <w:style w:type="paragraph" w:styleId="TOC7">
    <w:name w:val="toc 7"/>
    <w:basedOn w:val="Normal"/>
    <w:next w:val="Normal"/>
    <w:autoRedefine/>
    <w:uiPriority w:val="39"/>
    <w:unhideWhenUsed/>
    <w:rsid w:val="002E21C0"/>
    <w:pPr>
      <w:spacing w:after="0"/>
      <w:ind w:left="1320"/>
    </w:pPr>
    <w:rPr>
      <w:szCs w:val="20"/>
    </w:rPr>
  </w:style>
  <w:style w:type="paragraph" w:styleId="TOC8">
    <w:name w:val="toc 8"/>
    <w:basedOn w:val="Normal"/>
    <w:next w:val="Normal"/>
    <w:autoRedefine/>
    <w:uiPriority w:val="39"/>
    <w:unhideWhenUsed/>
    <w:rsid w:val="002E21C0"/>
    <w:pPr>
      <w:spacing w:after="0"/>
      <w:ind w:left="1540"/>
    </w:pPr>
    <w:rPr>
      <w:szCs w:val="20"/>
    </w:rPr>
  </w:style>
  <w:style w:type="paragraph" w:styleId="TOC9">
    <w:name w:val="toc 9"/>
    <w:basedOn w:val="Normal"/>
    <w:next w:val="Normal"/>
    <w:autoRedefine/>
    <w:uiPriority w:val="39"/>
    <w:unhideWhenUsed/>
    <w:rsid w:val="002E21C0"/>
    <w:pPr>
      <w:spacing w:after="0"/>
      <w:ind w:left="1760"/>
    </w:pPr>
    <w:rPr>
      <w:szCs w:val="20"/>
    </w:rPr>
  </w:style>
  <w:style w:type="character" w:customStyle="1" w:styleId="Heading3Char">
    <w:name w:val="Heading 3 Char"/>
    <w:basedOn w:val="DefaultParagraphFont"/>
    <w:link w:val="Heading3"/>
    <w:uiPriority w:val="9"/>
    <w:rsid w:val="00397CAE"/>
    <w:rPr>
      <w:rFonts w:asciiTheme="majorHAnsi" w:eastAsiaTheme="majorEastAsia" w:hAnsiTheme="majorHAnsi" w:cstheme="majorBidi"/>
      <w:b/>
      <w:bCs/>
      <w:color w:val="4472C4" w:themeColor="accent1"/>
      <w:sz w:val="20"/>
    </w:rPr>
  </w:style>
  <w:style w:type="character" w:customStyle="1" w:styleId="Heading4Char">
    <w:name w:val="Heading 4 Char"/>
    <w:basedOn w:val="DefaultParagraphFont"/>
    <w:link w:val="Heading4"/>
    <w:uiPriority w:val="9"/>
    <w:rsid w:val="00397CAE"/>
    <w:rPr>
      <w:rFonts w:asciiTheme="majorHAnsi" w:eastAsiaTheme="majorEastAsia" w:hAnsiTheme="majorHAnsi" w:cstheme="majorBidi"/>
      <w:b/>
      <w:bCs/>
      <w:i/>
      <w:iCs/>
      <w:color w:val="4472C4" w:themeColor="accent1"/>
      <w:sz w:val="20"/>
    </w:rPr>
  </w:style>
  <w:style w:type="character" w:styleId="CommentReference">
    <w:name w:val="annotation reference"/>
    <w:basedOn w:val="DefaultParagraphFont"/>
    <w:uiPriority w:val="99"/>
    <w:semiHidden/>
    <w:unhideWhenUsed/>
    <w:rsid w:val="00702E05"/>
    <w:rPr>
      <w:sz w:val="16"/>
      <w:szCs w:val="16"/>
    </w:rPr>
  </w:style>
  <w:style w:type="paragraph" w:styleId="CommentText">
    <w:name w:val="annotation text"/>
    <w:basedOn w:val="Normal"/>
    <w:link w:val="CommentTextChar"/>
    <w:uiPriority w:val="99"/>
    <w:semiHidden/>
    <w:unhideWhenUsed/>
    <w:rsid w:val="00702E05"/>
    <w:pPr>
      <w:spacing w:line="240" w:lineRule="auto"/>
    </w:pPr>
    <w:rPr>
      <w:szCs w:val="20"/>
    </w:rPr>
  </w:style>
  <w:style w:type="character" w:customStyle="1" w:styleId="CommentTextChar">
    <w:name w:val="Comment Text Char"/>
    <w:basedOn w:val="DefaultParagraphFont"/>
    <w:link w:val="CommentText"/>
    <w:uiPriority w:val="99"/>
    <w:semiHidden/>
    <w:rsid w:val="00702E05"/>
    <w:rPr>
      <w:rFonts w:ascii="Cambria" w:hAnsi="Cambria"/>
      <w:sz w:val="20"/>
      <w:szCs w:val="20"/>
    </w:rPr>
  </w:style>
  <w:style w:type="paragraph" w:styleId="CommentSubject">
    <w:name w:val="annotation subject"/>
    <w:basedOn w:val="CommentText"/>
    <w:next w:val="CommentText"/>
    <w:link w:val="CommentSubjectChar"/>
    <w:uiPriority w:val="99"/>
    <w:semiHidden/>
    <w:unhideWhenUsed/>
    <w:rsid w:val="00702E05"/>
    <w:rPr>
      <w:b/>
      <w:bCs/>
    </w:rPr>
  </w:style>
  <w:style w:type="character" w:customStyle="1" w:styleId="CommentSubjectChar">
    <w:name w:val="Comment Subject Char"/>
    <w:basedOn w:val="CommentTextChar"/>
    <w:link w:val="CommentSubject"/>
    <w:uiPriority w:val="99"/>
    <w:semiHidden/>
    <w:rsid w:val="00702E05"/>
    <w:rPr>
      <w:rFonts w:ascii="Cambria" w:hAnsi="Cambria"/>
      <w:b/>
      <w:bCs/>
      <w:sz w:val="20"/>
      <w:szCs w:val="20"/>
    </w:rPr>
  </w:style>
  <w:style w:type="paragraph" w:customStyle="1" w:styleId="Beginparagraaf">
    <w:name w:val="Beginparagraaf"/>
    <w:basedOn w:val="Normal"/>
    <w:qFormat/>
    <w:rsid w:val="00436E2E"/>
    <w:pPr>
      <w:tabs>
        <w:tab w:val="left" w:pos="1134"/>
      </w:tabs>
      <w:spacing w:before="80" w:after="80" w:line="240" w:lineRule="auto"/>
      <w:ind w:left="360"/>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768563">
      <w:bodyDiv w:val="1"/>
      <w:marLeft w:val="0"/>
      <w:marRight w:val="0"/>
      <w:marTop w:val="0"/>
      <w:marBottom w:val="0"/>
      <w:divBdr>
        <w:top w:val="none" w:sz="0" w:space="0" w:color="auto"/>
        <w:left w:val="none" w:sz="0" w:space="0" w:color="auto"/>
        <w:bottom w:val="none" w:sz="0" w:space="0" w:color="auto"/>
        <w:right w:val="none" w:sz="0" w:space="0" w:color="auto"/>
      </w:divBdr>
      <w:divsChild>
        <w:div w:id="1026448432">
          <w:marLeft w:val="360"/>
          <w:marRight w:val="0"/>
          <w:marTop w:val="200"/>
          <w:marBottom w:val="0"/>
          <w:divBdr>
            <w:top w:val="none" w:sz="0" w:space="0" w:color="auto"/>
            <w:left w:val="none" w:sz="0" w:space="0" w:color="auto"/>
            <w:bottom w:val="none" w:sz="0" w:space="0" w:color="auto"/>
            <w:right w:val="none" w:sz="0" w:space="0" w:color="auto"/>
          </w:divBdr>
        </w:div>
        <w:div w:id="1181971295">
          <w:marLeft w:val="360"/>
          <w:marRight w:val="0"/>
          <w:marTop w:val="200"/>
          <w:marBottom w:val="0"/>
          <w:divBdr>
            <w:top w:val="none" w:sz="0" w:space="0" w:color="auto"/>
            <w:left w:val="none" w:sz="0" w:space="0" w:color="auto"/>
            <w:bottom w:val="none" w:sz="0" w:space="0" w:color="auto"/>
            <w:right w:val="none" w:sz="0" w:space="0" w:color="auto"/>
          </w:divBdr>
        </w:div>
        <w:div w:id="1831751647">
          <w:marLeft w:val="360"/>
          <w:marRight w:val="0"/>
          <w:marTop w:val="200"/>
          <w:marBottom w:val="0"/>
          <w:divBdr>
            <w:top w:val="none" w:sz="0" w:space="0" w:color="auto"/>
            <w:left w:val="none" w:sz="0" w:space="0" w:color="auto"/>
            <w:bottom w:val="none" w:sz="0" w:space="0" w:color="auto"/>
            <w:right w:val="none" w:sz="0" w:space="0" w:color="auto"/>
          </w:divBdr>
        </w:div>
        <w:div w:id="1026754054">
          <w:marLeft w:val="360"/>
          <w:marRight w:val="0"/>
          <w:marTop w:val="200"/>
          <w:marBottom w:val="0"/>
          <w:divBdr>
            <w:top w:val="none" w:sz="0" w:space="0" w:color="auto"/>
            <w:left w:val="none" w:sz="0" w:space="0" w:color="auto"/>
            <w:bottom w:val="none" w:sz="0" w:space="0" w:color="auto"/>
            <w:right w:val="none" w:sz="0" w:space="0" w:color="auto"/>
          </w:divBdr>
        </w:div>
        <w:div w:id="509561585">
          <w:marLeft w:val="360"/>
          <w:marRight w:val="0"/>
          <w:marTop w:val="200"/>
          <w:marBottom w:val="0"/>
          <w:divBdr>
            <w:top w:val="none" w:sz="0" w:space="0" w:color="auto"/>
            <w:left w:val="none" w:sz="0" w:space="0" w:color="auto"/>
            <w:bottom w:val="none" w:sz="0" w:space="0" w:color="auto"/>
            <w:right w:val="none" w:sz="0" w:space="0" w:color="auto"/>
          </w:divBdr>
        </w:div>
      </w:divsChild>
    </w:div>
    <w:div w:id="633487279">
      <w:bodyDiv w:val="1"/>
      <w:marLeft w:val="0"/>
      <w:marRight w:val="0"/>
      <w:marTop w:val="0"/>
      <w:marBottom w:val="0"/>
      <w:divBdr>
        <w:top w:val="none" w:sz="0" w:space="0" w:color="auto"/>
        <w:left w:val="none" w:sz="0" w:space="0" w:color="auto"/>
        <w:bottom w:val="none" w:sz="0" w:space="0" w:color="auto"/>
        <w:right w:val="none" w:sz="0" w:space="0" w:color="auto"/>
      </w:divBdr>
    </w:div>
    <w:div w:id="840707007">
      <w:bodyDiv w:val="1"/>
      <w:marLeft w:val="0"/>
      <w:marRight w:val="0"/>
      <w:marTop w:val="0"/>
      <w:marBottom w:val="0"/>
      <w:divBdr>
        <w:top w:val="none" w:sz="0" w:space="0" w:color="auto"/>
        <w:left w:val="none" w:sz="0" w:space="0" w:color="auto"/>
        <w:bottom w:val="none" w:sz="0" w:space="0" w:color="auto"/>
        <w:right w:val="none" w:sz="0" w:space="0" w:color="auto"/>
      </w:divBdr>
      <w:divsChild>
        <w:div w:id="868879494">
          <w:marLeft w:val="360"/>
          <w:marRight w:val="0"/>
          <w:marTop w:val="200"/>
          <w:marBottom w:val="0"/>
          <w:divBdr>
            <w:top w:val="none" w:sz="0" w:space="0" w:color="auto"/>
            <w:left w:val="none" w:sz="0" w:space="0" w:color="auto"/>
            <w:bottom w:val="none" w:sz="0" w:space="0" w:color="auto"/>
            <w:right w:val="none" w:sz="0" w:space="0" w:color="auto"/>
          </w:divBdr>
        </w:div>
        <w:div w:id="77101306">
          <w:marLeft w:val="360"/>
          <w:marRight w:val="0"/>
          <w:marTop w:val="200"/>
          <w:marBottom w:val="0"/>
          <w:divBdr>
            <w:top w:val="none" w:sz="0" w:space="0" w:color="auto"/>
            <w:left w:val="none" w:sz="0" w:space="0" w:color="auto"/>
            <w:bottom w:val="none" w:sz="0" w:space="0" w:color="auto"/>
            <w:right w:val="none" w:sz="0" w:space="0" w:color="auto"/>
          </w:divBdr>
        </w:div>
        <w:div w:id="1572735844">
          <w:marLeft w:val="360"/>
          <w:marRight w:val="0"/>
          <w:marTop w:val="200"/>
          <w:marBottom w:val="0"/>
          <w:divBdr>
            <w:top w:val="none" w:sz="0" w:space="0" w:color="auto"/>
            <w:left w:val="none" w:sz="0" w:space="0" w:color="auto"/>
            <w:bottom w:val="none" w:sz="0" w:space="0" w:color="auto"/>
            <w:right w:val="none" w:sz="0" w:space="0" w:color="auto"/>
          </w:divBdr>
        </w:div>
        <w:div w:id="1490049439">
          <w:marLeft w:val="360"/>
          <w:marRight w:val="0"/>
          <w:marTop w:val="200"/>
          <w:marBottom w:val="0"/>
          <w:divBdr>
            <w:top w:val="none" w:sz="0" w:space="0" w:color="auto"/>
            <w:left w:val="none" w:sz="0" w:space="0" w:color="auto"/>
            <w:bottom w:val="none" w:sz="0" w:space="0" w:color="auto"/>
            <w:right w:val="none" w:sz="0" w:space="0" w:color="auto"/>
          </w:divBdr>
        </w:div>
        <w:div w:id="990792616">
          <w:marLeft w:val="360"/>
          <w:marRight w:val="0"/>
          <w:marTop w:val="200"/>
          <w:marBottom w:val="0"/>
          <w:divBdr>
            <w:top w:val="none" w:sz="0" w:space="0" w:color="auto"/>
            <w:left w:val="none" w:sz="0" w:space="0" w:color="auto"/>
            <w:bottom w:val="none" w:sz="0" w:space="0" w:color="auto"/>
            <w:right w:val="none" w:sz="0" w:space="0" w:color="auto"/>
          </w:divBdr>
        </w:div>
        <w:div w:id="523906469">
          <w:marLeft w:val="360"/>
          <w:marRight w:val="0"/>
          <w:marTop w:val="200"/>
          <w:marBottom w:val="0"/>
          <w:divBdr>
            <w:top w:val="none" w:sz="0" w:space="0" w:color="auto"/>
            <w:left w:val="none" w:sz="0" w:space="0" w:color="auto"/>
            <w:bottom w:val="none" w:sz="0" w:space="0" w:color="auto"/>
            <w:right w:val="none" w:sz="0" w:space="0" w:color="auto"/>
          </w:divBdr>
        </w:div>
        <w:div w:id="568930028">
          <w:marLeft w:val="360"/>
          <w:marRight w:val="0"/>
          <w:marTop w:val="200"/>
          <w:marBottom w:val="0"/>
          <w:divBdr>
            <w:top w:val="none" w:sz="0" w:space="0" w:color="auto"/>
            <w:left w:val="none" w:sz="0" w:space="0" w:color="auto"/>
            <w:bottom w:val="none" w:sz="0" w:space="0" w:color="auto"/>
            <w:right w:val="none" w:sz="0" w:space="0" w:color="auto"/>
          </w:divBdr>
        </w:div>
      </w:divsChild>
    </w:div>
    <w:div w:id="1153520491">
      <w:bodyDiv w:val="1"/>
      <w:marLeft w:val="0"/>
      <w:marRight w:val="0"/>
      <w:marTop w:val="0"/>
      <w:marBottom w:val="0"/>
      <w:divBdr>
        <w:top w:val="none" w:sz="0" w:space="0" w:color="auto"/>
        <w:left w:val="none" w:sz="0" w:space="0" w:color="auto"/>
        <w:bottom w:val="none" w:sz="0" w:space="0" w:color="auto"/>
        <w:right w:val="none" w:sz="0" w:space="0" w:color="auto"/>
      </w:divBdr>
      <w:divsChild>
        <w:div w:id="12397496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666246">
              <w:marLeft w:val="0"/>
              <w:marRight w:val="0"/>
              <w:marTop w:val="0"/>
              <w:marBottom w:val="0"/>
              <w:divBdr>
                <w:top w:val="none" w:sz="0" w:space="0" w:color="auto"/>
                <w:left w:val="none" w:sz="0" w:space="0" w:color="auto"/>
                <w:bottom w:val="none" w:sz="0" w:space="0" w:color="auto"/>
                <w:right w:val="none" w:sz="0" w:space="0" w:color="auto"/>
              </w:divBdr>
              <w:divsChild>
                <w:div w:id="652560513">
                  <w:marLeft w:val="0"/>
                  <w:marRight w:val="0"/>
                  <w:marTop w:val="0"/>
                  <w:marBottom w:val="0"/>
                  <w:divBdr>
                    <w:top w:val="none" w:sz="0" w:space="0" w:color="auto"/>
                    <w:left w:val="none" w:sz="0" w:space="0" w:color="auto"/>
                    <w:bottom w:val="none" w:sz="0" w:space="0" w:color="auto"/>
                    <w:right w:val="none" w:sz="0" w:space="0" w:color="auto"/>
                  </w:divBdr>
                  <w:divsChild>
                    <w:div w:id="2034502371">
                      <w:marLeft w:val="0"/>
                      <w:marRight w:val="0"/>
                      <w:marTop w:val="0"/>
                      <w:marBottom w:val="0"/>
                      <w:divBdr>
                        <w:top w:val="none" w:sz="0" w:space="0" w:color="auto"/>
                        <w:left w:val="none" w:sz="0" w:space="0" w:color="auto"/>
                        <w:bottom w:val="none" w:sz="0" w:space="0" w:color="auto"/>
                        <w:right w:val="none" w:sz="0" w:space="0" w:color="auto"/>
                      </w:divBdr>
                      <w:divsChild>
                        <w:div w:id="135253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8687824">
      <w:bodyDiv w:val="1"/>
      <w:marLeft w:val="0"/>
      <w:marRight w:val="0"/>
      <w:marTop w:val="0"/>
      <w:marBottom w:val="0"/>
      <w:divBdr>
        <w:top w:val="none" w:sz="0" w:space="0" w:color="auto"/>
        <w:left w:val="none" w:sz="0" w:space="0" w:color="auto"/>
        <w:bottom w:val="none" w:sz="0" w:space="0" w:color="auto"/>
        <w:right w:val="none" w:sz="0" w:space="0" w:color="auto"/>
      </w:divBdr>
      <w:divsChild>
        <w:div w:id="360209401">
          <w:marLeft w:val="360"/>
          <w:marRight w:val="0"/>
          <w:marTop w:val="200"/>
          <w:marBottom w:val="0"/>
          <w:divBdr>
            <w:top w:val="none" w:sz="0" w:space="0" w:color="auto"/>
            <w:left w:val="none" w:sz="0" w:space="0" w:color="auto"/>
            <w:bottom w:val="none" w:sz="0" w:space="0" w:color="auto"/>
            <w:right w:val="none" w:sz="0" w:space="0" w:color="auto"/>
          </w:divBdr>
        </w:div>
        <w:div w:id="870806388">
          <w:marLeft w:val="360"/>
          <w:marRight w:val="0"/>
          <w:marTop w:val="200"/>
          <w:marBottom w:val="0"/>
          <w:divBdr>
            <w:top w:val="none" w:sz="0" w:space="0" w:color="auto"/>
            <w:left w:val="none" w:sz="0" w:space="0" w:color="auto"/>
            <w:bottom w:val="none" w:sz="0" w:space="0" w:color="auto"/>
            <w:right w:val="none" w:sz="0" w:space="0" w:color="auto"/>
          </w:divBdr>
        </w:div>
        <w:div w:id="1567763088">
          <w:marLeft w:val="360"/>
          <w:marRight w:val="0"/>
          <w:marTop w:val="200"/>
          <w:marBottom w:val="0"/>
          <w:divBdr>
            <w:top w:val="none" w:sz="0" w:space="0" w:color="auto"/>
            <w:left w:val="none" w:sz="0" w:space="0" w:color="auto"/>
            <w:bottom w:val="none" w:sz="0" w:space="0" w:color="auto"/>
            <w:right w:val="none" w:sz="0" w:space="0" w:color="auto"/>
          </w:divBdr>
        </w:div>
        <w:div w:id="417950203">
          <w:marLeft w:val="360"/>
          <w:marRight w:val="0"/>
          <w:marTop w:val="200"/>
          <w:marBottom w:val="0"/>
          <w:divBdr>
            <w:top w:val="none" w:sz="0" w:space="0" w:color="auto"/>
            <w:left w:val="none" w:sz="0" w:space="0" w:color="auto"/>
            <w:bottom w:val="none" w:sz="0" w:space="0" w:color="auto"/>
            <w:right w:val="none" w:sz="0" w:space="0" w:color="auto"/>
          </w:divBdr>
        </w:div>
        <w:div w:id="1585843279">
          <w:marLeft w:val="360"/>
          <w:marRight w:val="0"/>
          <w:marTop w:val="200"/>
          <w:marBottom w:val="0"/>
          <w:divBdr>
            <w:top w:val="none" w:sz="0" w:space="0" w:color="auto"/>
            <w:left w:val="none" w:sz="0" w:space="0" w:color="auto"/>
            <w:bottom w:val="none" w:sz="0" w:space="0" w:color="auto"/>
            <w:right w:val="none" w:sz="0" w:space="0" w:color="auto"/>
          </w:divBdr>
        </w:div>
        <w:div w:id="1240483147">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image" Target="media/image12.emf"/><Relationship Id="rId21" Type="http://schemas.openxmlformats.org/officeDocument/2006/relationships/image" Target="media/image13.emf"/><Relationship Id="rId22" Type="http://schemas.openxmlformats.org/officeDocument/2006/relationships/image" Target="media/image14.emf"/><Relationship Id="rId23" Type="http://schemas.openxmlformats.org/officeDocument/2006/relationships/image" Target="media/image15.emf"/><Relationship Id="rId24" Type="http://schemas.openxmlformats.org/officeDocument/2006/relationships/image" Target="media/image16.emf"/><Relationship Id="rId25" Type="http://schemas.openxmlformats.org/officeDocument/2006/relationships/image" Target="media/image17.emf"/><Relationship Id="rId26" Type="http://schemas.openxmlformats.org/officeDocument/2006/relationships/image" Target="media/image18.emf"/><Relationship Id="rId27" Type="http://schemas.openxmlformats.org/officeDocument/2006/relationships/image" Target="media/image19.emf"/><Relationship Id="rId28" Type="http://schemas.openxmlformats.org/officeDocument/2006/relationships/image" Target="media/image20.emf"/><Relationship Id="rId29" Type="http://schemas.openxmlformats.org/officeDocument/2006/relationships/image" Target="media/image21.emf"/><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image" Target="media/image22.emf"/><Relationship Id="rId31" Type="http://schemas.openxmlformats.org/officeDocument/2006/relationships/image" Target="media/image23.emf"/><Relationship Id="rId32" Type="http://schemas.openxmlformats.org/officeDocument/2006/relationships/image" Target="media/image24.emf"/><Relationship Id="rId9" Type="http://schemas.openxmlformats.org/officeDocument/2006/relationships/image" Target="media/image1.emf"/><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footer" Target="footer1.xml"/><Relationship Id="rId34" Type="http://schemas.openxmlformats.org/officeDocument/2006/relationships/fontTable" Target="fontTable.xml"/><Relationship Id="rId35" Type="http://schemas.openxmlformats.org/officeDocument/2006/relationships/theme" Target="theme/theme1.xml"/><Relationship Id="rId10" Type="http://schemas.openxmlformats.org/officeDocument/2006/relationships/image" Target="media/image2.emf"/><Relationship Id="rId11" Type="http://schemas.openxmlformats.org/officeDocument/2006/relationships/image" Target="media/image3.emf"/><Relationship Id="rId12" Type="http://schemas.openxmlformats.org/officeDocument/2006/relationships/image" Target="media/image4.emf"/><Relationship Id="rId13" Type="http://schemas.openxmlformats.org/officeDocument/2006/relationships/image" Target="media/image5.emf"/><Relationship Id="rId14" Type="http://schemas.openxmlformats.org/officeDocument/2006/relationships/image" Target="media/image6.emf"/><Relationship Id="rId15" Type="http://schemas.openxmlformats.org/officeDocument/2006/relationships/image" Target="media/image7.emf"/><Relationship Id="rId16" Type="http://schemas.openxmlformats.org/officeDocument/2006/relationships/image" Target="media/image8.emf"/><Relationship Id="rId17" Type="http://schemas.openxmlformats.org/officeDocument/2006/relationships/image" Target="media/image9.emf"/><Relationship Id="rId18" Type="http://schemas.openxmlformats.org/officeDocument/2006/relationships/image" Target="media/image10.emf"/><Relationship Id="rId19" Type="http://schemas.openxmlformats.org/officeDocument/2006/relationships/image" Target="media/image11.emf"/></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B02B81-9F5A-EF45-A88B-44974A43D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4267</Words>
  <Characters>24322</Characters>
  <Application>Microsoft Macintosh Word</Application>
  <DocSecurity>0</DocSecurity>
  <Lines>202</Lines>
  <Paragraphs>57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Boric</dc:creator>
  <cp:keywords/>
  <dc:description/>
  <cp:lastModifiedBy>Tim Boric</cp:lastModifiedBy>
  <cp:revision>3</cp:revision>
  <cp:lastPrinted>2018-12-12T09:09:00Z</cp:lastPrinted>
  <dcterms:created xsi:type="dcterms:W3CDTF">2018-12-12T09:24:00Z</dcterms:created>
  <dcterms:modified xsi:type="dcterms:W3CDTF">2018-12-12T09:25:00Z</dcterms:modified>
</cp:coreProperties>
</file>